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BB5E2D" w:rsidP="00BB5E2D" w:rsidRDefault="00BB5E2D" w14:paraId="007CFF5E" w14:textId="77777777">
      <w:pPr>
        <w:ind w:firstLine="708"/>
        <w15:collapsed w:val="false"/>
        <w:rPr>
          <w:rFonts w:ascii="Arial" w:hAnsi="Arial" w:cs="Arial"/>
        </w:rPr>
      </w:pPr>
      <w:r>
        <w:rPr>
          <w:rFonts w:ascii="Arial" w:hAnsi="Arial" w:cs="Arial"/>
          <w:noProof/>
          <w:sz w:val="22"/>
        </w:rPr>
        <w:t xml:space="preserve">   </w:t>
      </w:r>
      <w:r>
        <w:rPr>
          <w:rFonts w:ascii="Arial" w:hAnsi="Arial" w:cs="Arial"/>
          <w:noProof/>
          <w:sz w:val="22"/>
        </w:rPr>
        <w:drawing>
          <wp:inline distT="0" distB="0" distL="0" distR="0">
            <wp:extent cx="388620" cy="475615"/>
            <wp:effectExtent l="0" t="0" r="0" b="635"/>
            <wp:docPr id="2" name="Slika 2"/>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6">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8620" cy="475615"/>
                    </a:xfrm>
                    <a:prstGeom prst="rect">
                      <a:avLst/>
                    </a:prstGeom>
                    <a:noFill/>
                    <a:ln>
                      <a:noFill/>
                    </a:ln>
                  </pic:spPr>
                </pic:pic>
              </a:graphicData>
            </a:graphic>
          </wp:inline>
        </w:drawing>
      </w:r>
    </w:p>
    <w:p w:rsidR="00BB5E2D" w:rsidP="00BB5E2D" w:rsidRDefault="00BB5E2D" w14:paraId="565D7A7C" w14:textId="77777777">
      <w:pPr>
        <w:rPr>
          <w:rFonts w:ascii="Arial" w:hAnsi="Arial" w:cs="Arial"/>
        </w:rPr>
      </w:pPr>
      <w:r>
        <w:rPr>
          <w:rFonts w:ascii="Arial" w:hAnsi="Arial" w:cs="Arial"/>
        </w:rPr>
        <w:t>REPUBLIKA HRVATSKA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p>
    <w:p w:rsidR="00BB5E2D" w:rsidP="00BB5E2D" w:rsidRDefault="00BB5E2D" w14:paraId="5B30CFDF" w14:textId="77777777">
      <w:pPr>
        <w:rPr>
          <w:rFonts w:ascii="Arial" w:hAnsi="Arial" w:cs="Arial"/>
        </w:rPr>
      </w:pPr>
      <w:r>
        <w:rPr>
          <w:rFonts w:ascii="Arial" w:hAnsi="Arial" w:cs="Arial"/>
        </w:rPr>
        <w:t>OPĆINSKI SUD U PAZINU</w:t>
      </w:r>
    </w:p>
    <w:p w:rsidR="00BB5E2D" w:rsidP="00BB5E2D" w:rsidRDefault="00BB5E2D" w14:paraId="7AA387BB" w14:textId="77777777">
      <w:pPr>
        <w:rPr>
          <w:rFonts w:ascii="Arial" w:hAnsi="Arial" w:cs="Arial"/>
        </w:rPr>
      </w:pPr>
      <w:r>
        <w:rPr>
          <w:rFonts w:ascii="Arial" w:hAnsi="Arial" w:cs="Arial"/>
        </w:rPr>
        <w:t>STALNA SLUŽBA U POREČU-PARENZO</w:t>
      </w:r>
      <w:r w:rsidR="00745438">
        <w:rPr>
          <w:rFonts w:ascii="Arial" w:hAnsi="Arial" w:cs="Arial"/>
        </w:rPr>
        <w:tab/>
      </w:r>
      <w:r w:rsidR="00745438">
        <w:rPr>
          <w:rFonts w:ascii="Arial" w:hAnsi="Arial" w:cs="Arial"/>
        </w:rPr>
        <w:tab/>
        <w:t xml:space="preserve">     </w:t>
      </w:r>
      <w:r w:rsidRPr="00BB5E2D" w:rsidR="00495EBE">
        <w:rPr>
          <w:rFonts w:ascii="Arial" w:hAnsi="Arial" w:cs="Arial"/>
        </w:rPr>
        <w:t>Poslovni broj: Pp-</w:t>
      </w:r>
      <w:r w:rsidR="00540390">
        <w:rPr>
          <w:rFonts w:ascii="Arial" w:hAnsi="Arial" w:cs="Arial"/>
        </w:rPr>
        <w:t>2330</w:t>
      </w:r>
      <w:r w:rsidR="00495EBE">
        <w:rPr>
          <w:rFonts w:ascii="Arial" w:hAnsi="Arial" w:cs="Arial"/>
        </w:rPr>
        <w:t>/202</w:t>
      </w:r>
      <w:r w:rsidR="00607875">
        <w:rPr>
          <w:rFonts w:ascii="Arial" w:hAnsi="Arial" w:cs="Arial"/>
        </w:rPr>
        <w:t>5</w:t>
      </w:r>
    </w:p>
    <w:p w:rsidR="00BB5E2D" w:rsidP="00BB5E2D" w:rsidRDefault="00BB5E2D" w14:paraId="6E9B1C73" w14:textId="77777777">
      <w:pPr>
        <w:rPr>
          <w:rFonts w:ascii="Arial" w:hAnsi="Arial" w:cs="Arial"/>
        </w:rPr>
      </w:pPr>
      <w:r>
        <w:rPr>
          <w:rFonts w:ascii="Arial" w:hAnsi="Arial" w:cs="Arial"/>
        </w:rPr>
        <w:t>Nikole Tesle 16/a, Poreč-Parenzo</w:t>
      </w:r>
    </w:p>
    <w:p w:rsidR="00BB5E2D" w:rsidP="00BB5E2D" w:rsidRDefault="00BB5E2D" w14:paraId="4F9F4A02" w14:textId="77777777">
      <w:pPr>
        <w:rPr>
          <w:rFonts w:ascii="Arial" w:hAnsi="Arial" w:cs="Arial"/>
        </w:rPr>
      </w:pPr>
      <w:r>
        <w:rPr>
          <w:rFonts w:ascii="Arial" w:hAnsi="Arial" w:cs="Arial"/>
        </w:rPr>
        <w:tab/>
      </w:r>
    </w:p>
    <w:p w:rsidR="00BB5E2D" w:rsidP="00BB5E2D" w:rsidRDefault="00BB5E2D" w14:paraId="2CE70DAA" w14:textId="77777777">
      <w:pPr>
        <w:jc w:val="center"/>
        <w:rPr>
          <w:rFonts w:ascii="Arial" w:hAnsi="Arial" w:cs="Arial"/>
        </w:rPr>
      </w:pPr>
      <w:r>
        <w:rPr>
          <w:rFonts w:ascii="Arial" w:hAnsi="Arial" w:cs="Arial"/>
        </w:rPr>
        <w:t xml:space="preserve">U I M E R E P U B L I K E H R V A T S K E </w:t>
      </w:r>
    </w:p>
    <w:p w:rsidR="00BB5E2D" w:rsidP="00BB5E2D" w:rsidRDefault="00BB5E2D" w14:paraId="3703EB8E" w14:textId="77777777">
      <w:pPr>
        <w:jc w:val="center"/>
        <w:rPr>
          <w:rFonts w:ascii="Arial" w:hAnsi="Arial" w:cs="Arial"/>
        </w:rPr>
      </w:pPr>
    </w:p>
    <w:p w:rsidR="00BB5E2D" w:rsidP="00BB5E2D" w:rsidRDefault="00BB5E2D" w14:paraId="2C70744A" w14:textId="77777777">
      <w:pPr>
        <w:jc w:val="center"/>
        <w:rPr>
          <w:rFonts w:ascii="Arial" w:hAnsi="Arial" w:cs="Arial"/>
        </w:rPr>
      </w:pPr>
      <w:r>
        <w:rPr>
          <w:rFonts w:ascii="Arial" w:hAnsi="Arial" w:cs="Arial"/>
        </w:rPr>
        <w:t xml:space="preserve">P R E S U D A </w:t>
      </w:r>
    </w:p>
    <w:p w:rsidR="00607875" w:rsidP="00F77CFE" w:rsidRDefault="00607875" w14:paraId="7129FC38" w14:textId="77777777">
      <w:pPr>
        <w:jc w:val="center"/>
        <w:rPr>
          <w:rFonts w:ascii="Arial" w:hAnsi="Arial" w:cs="Arial"/>
        </w:rPr>
      </w:pPr>
    </w:p>
    <w:p w:rsidR="005E1D0A" w:rsidP="005E1D0A" w:rsidRDefault="005E1D0A" w14:paraId="791E5419" w14:textId="77777777">
      <w:pPr>
        <w:ind w:firstLine="720"/>
        <w:jc w:val="both"/>
        <w:rPr>
          <w:rFonts w:ascii="Arial" w:hAnsi="Arial" w:cs="Arial"/>
        </w:rPr>
      </w:pPr>
      <w:r>
        <w:rPr>
          <w:rFonts w:ascii="Arial" w:hAnsi="Arial" w:cs="Arial"/>
        </w:rPr>
        <w:t xml:space="preserve">Općinski sud u Pazinu, Stalna služba u Poreču-Parenzo, po sutkinji ovog suda mr. sc. Dragici Grujić uz sudjelovanje Sandre Lakošeljac kao zapisničarke u prekršajnom postupku protiv okrivljenika  </w:t>
      </w:r>
      <w:r>
        <w:rPr>
          <w:rFonts w:ascii="Arial" w:hAnsi="Arial" w:cs="Arial"/>
          <w:color w:val="000000"/>
        </w:rPr>
        <w:t xml:space="preserve">1. Antonija Capeka, 2. Dine Frančića, 3. Mije Čabraje, 4. Tomislava Kljunića, 5. Brune Kuzmana, 6. Filipa Čanakija i 7.Tonija Prodana </w:t>
      </w:r>
      <w:r>
        <w:rPr>
          <w:rFonts w:ascii="Arial" w:hAnsi="Arial" w:cs="Arial"/>
        </w:rPr>
        <w:t>zbog prekršaja iz članka 13. stavak 1., kažnjivo prema članku 13. stavak 1. Zakona prekršajima protiv javnog reda i mira (Narodne novine broj: 5/90.,47/09., 29/94., 114/22. i 47/23.), pokrenutog optužnim prijedlogom Policijske uprave istarske, Policijske postaje Poreč-Parenzo, broj: klasa: 211-07/25-5/27232, urbroj: 511-08-27-25-1 od 15.10.2025., 8</w:t>
      </w:r>
      <w:r w:rsidRPr="00EE7F91">
        <w:rPr>
          <w:rFonts w:ascii="Arial" w:hAnsi="Arial" w:cs="Arial"/>
        </w:rPr>
        <w:t>. lipnja 2026</w:t>
      </w:r>
      <w:r>
        <w:rPr>
          <w:rFonts w:ascii="Arial" w:hAnsi="Arial" w:cs="Arial"/>
        </w:rPr>
        <w:t>., u smislu članka 179. Prekršajnog zakona (Narodne novine broj: 107/07.,39/13., 157/13., 110/15., 70/17. i 118/18.),</w:t>
      </w:r>
    </w:p>
    <w:p w:rsidR="005E1D0A" w:rsidP="005E1D0A" w:rsidRDefault="005E1D0A" w14:paraId="1B8D3B45" w14:textId="77777777">
      <w:pPr>
        <w:ind w:firstLine="720"/>
        <w:jc w:val="both"/>
        <w:rPr>
          <w:rFonts w:ascii="Arial" w:hAnsi="Arial" w:cs="Arial"/>
        </w:rPr>
      </w:pPr>
    </w:p>
    <w:p w:rsidR="005E1D0A" w:rsidP="005E1D0A" w:rsidRDefault="005E1D0A" w14:paraId="14278708" w14:textId="77777777">
      <w:pPr>
        <w:jc w:val="center"/>
        <w:rPr>
          <w:rFonts w:ascii="Arial" w:hAnsi="Arial" w:cs="Arial"/>
        </w:rPr>
      </w:pPr>
      <w:r>
        <w:rPr>
          <w:rFonts w:ascii="Arial" w:hAnsi="Arial" w:cs="Arial"/>
        </w:rPr>
        <w:t>p r e s u d i o  j e</w:t>
      </w:r>
    </w:p>
    <w:p w:rsidR="005E1D0A" w:rsidP="005E1D0A" w:rsidRDefault="005E1D0A" w14:paraId="3CC60E55" w14:textId="77777777">
      <w:pPr>
        <w:ind w:firstLine="708"/>
        <w:rPr>
          <w:rFonts w:ascii="Arial" w:hAnsi="Arial" w:cs="Arial"/>
        </w:rPr>
      </w:pPr>
      <w:r>
        <w:rPr>
          <w:rFonts w:ascii="Arial" w:hAnsi="Arial" w:cs="Arial"/>
        </w:rPr>
        <w:t>Okrivljenici:</w:t>
      </w:r>
    </w:p>
    <w:p w:rsidR="005E1D0A" w:rsidP="005E1D0A" w:rsidRDefault="005E1D0A" w14:paraId="152097D1" w14:textId="77777777">
      <w:pPr>
        <w:ind w:firstLine="708"/>
        <w:jc w:val="both"/>
        <w:rPr>
          <w:rFonts w:ascii="Arial" w:hAnsi="Arial" w:cs="Arial"/>
        </w:rPr>
      </w:pPr>
      <w:r>
        <w:rPr>
          <w:rFonts w:ascii="Arial" w:hAnsi="Arial" w:cs="Arial"/>
          <w:color w:val="000000"/>
        </w:rPr>
        <w:t>1. Antonio Capek</w:t>
      </w:r>
      <w:r>
        <w:rPr>
          <w:rFonts w:ascii="Arial" w:hAnsi="Arial" w:cs="Arial"/>
        </w:rPr>
        <w:t>, bez nadimka, od oca Darka, nastanjen u Poreču, Eufrazijeva 10, rođen 23.4.1990. u Zagrebu, RH, državljanin Republike Hrvatske, OIB: 29401292402, prekršajno kažnjavan, kazneno neosuđivan i ne vodi se postupak za koji drugi prekršaj ili kazneno djelo,</w:t>
      </w:r>
    </w:p>
    <w:p w:rsidRPr="005E0B42" w:rsidR="005E1D0A" w:rsidP="005E1D0A" w:rsidRDefault="005E1D0A" w14:paraId="1E6CE49A" w14:textId="77777777">
      <w:pPr>
        <w:ind w:firstLine="708"/>
        <w:jc w:val="both"/>
        <w:rPr>
          <w:rFonts w:ascii="Arial" w:hAnsi="Arial" w:cs="Arial"/>
          <w:color w:val="000000"/>
        </w:rPr>
      </w:pPr>
      <w:r w:rsidRPr="008A7309">
        <w:rPr>
          <w:rFonts w:ascii="Arial" w:hAnsi="Arial" w:cs="Arial"/>
        </w:rPr>
        <w:t xml:space="preserve">2. </w:t>
      </w:r>
      <w:r w:rsidRPr="005E0B42">
        <w:rPr>
          <w:rFonts w:ascii="Arial" w:hAnsi="Arial" w:cs="Arial"/>
          <w:color w:val="000000"/>
        </w:rPr>
        <w:t xml:space="preserve">Dino Frančić, bez nadimka, od oca Dalibora i majke Ljiljane rođene Tuksor, nastanjen u Obrankovecu, Obrankovec 2P, rođen 6.7.1995. u Varaždinu, RH, državljanin Republike Hrvatske, OIB: 44093217872, po zanimanju prehrambeni tehničar, zaposlen, mjesečna primanja 1.500,00 eura, oženjen, otac jednog djeteta, pismen, lošeg imovnog stanja, prekršajno nekažnjavan, kazneno neosuđivan i ne vodi se postupak za koji drugi prekršaj ili kazneno djelo,    </w:t>
      </w:r>
    </w:p>
    <w:p w:rsidR="005E1D0A" w:rsidP="005E1D0A" w:rsidRDefault="005E1D0A" w14:paraId="528A99D9" w14:textId="77777777">
      <w:pPr>
        <w:ind w:firstLine="708"/>
        <w:jc w:val="both"/>
        <w:rPr>
          <w:rFonts w:ascii="Arial" w:hAnsi="Arial" w:cs="Arial"/>
        </w:rPr>
      </w:pPr>
      <w:r w:rsidRPr="008A7309">
        <w:rPr>
          <w:rFonts w:ascii="Arial" w:hAnsi="Arial" w:cs="Arial"/>
        </w:rPr>
        <w:t xml:space="preserve">3. </w:t>
      </w:r>
      <w:r>
        <w:rPr>
          <w:rFonts w:ascii="Arial" w:hAnsi="Arial" w:cs="Arial"/>
          <w:color w:val="000000"/>
        </w:rPr>
        <w:t>Mijo Čabraja</w:t>
      </w:r>
      <w:r w:rsidRPr="008A7309">
        <w:rPr>
          <w:rFonts w:ascii="Arial" w:hAnsi="Arial" w:cs="Arial"/>
        </w:rPr>
        <w:t xml:space="preserve">, bez nadimka, od oca </w:t>
      </w:r>
      <w:r>
        <w:rPr>
          <w:rFonts w:ascii="Arial" w:hAnsi="Arial" w:cs="Arial"/>
        </w:rPr>
        <w:t>Ante,</w:t>
      </w:r>
      <w:r w:rsidRPr="008A7309">
        <w:rPr>
          <w:rFonts w:ascii="Arial" w:hAnsi="Arial" w:cs="Arial"/>
        </w:rPr>
        <w:t xml:space="preserve"> nastanjen u </w:t>
      </w:r>
      <w:r>
        <w:rPr>
          <w:rFonts w:ascii="Arial" w:hAnsi="Arial" w:cs="Arial"/>
        </w:rPr>
        <w:t>Červar – Portu, Trg pod hrastom 3</w:t>
      </w:r>
      <w:r w:rsidRPr="008A7309">
        <w:rPr>
          <w:rFonts w:ascii="Arial" w:hAnsi="Arial" w:cs="Arial"/>
        </w:rPr>
        <w:t xml:space="preserve">, rođen </w:t>
      </w:r>
      <w:r>
        <w:rPr>
          <w:rFonts w:ascii="Arial" w:hAnsi="Arial" w:cs="Arial"/>
        </w:rPr>
        <w:t>5.2.1995</w:t>
      </w:r>
      <w:r w:rsidRPr="008A7309">
        <w:rPr>
          <w:rFonts w:ascii="Arial" w:hAnsi="Arial" w:cs="Arial"/>
        </w:rPr>
        <w:t xml:space="preserve">. u </w:t>
      </w:r>
      <w:r>
        <w:rPr>
          <w:rFonts w:ascii="Arial" w:hAnsi="Arial" w:cs="Arial"/>
        </w:rPr>
        <w:t>Puli, RH</w:t>
      </w:r>
      <w:r w:rsidRPr="008A7309">
        <w:rPr>
          <w:rFonts w:ascii="Arial" w:hAnsi="Arial" w:cs="Arial"/>
        </w:rPr>
        <w:t xml:space="preserve">, državljanin </w:t>
      </w:r>
      <w:r>
        <w:rPr>
          <w:rFonts w:ascii="Arial" w:hAnsi="Arial" w:cs="Arial"/>
        </w:rPr>
        <w:t>Republike Hrvatske</w:t>
      </w:r>
      <w:r w:rsidRPr="008A7309">
        <w:rPr>
          <w:rFonts w:ascii="Arial" w:hAnsi="Arial" w:cs="Arial"/>
        </w:rPr>
        <w:t xml:space="preserve">, OIB: </w:t>
      </w:r>
      <w:r>
        <w:rPr>
          <w:rFonts w:ascii="Arial" w:hAnsi="Arial" w:cs="Arial"/>
        </w:rPr>
        <w:t>77281309761,</w:t>
      </w:r>
      <w:r w:rsidRPr="008A7309">
        <w:rPr>
          <w:rFonts w:ascii="Arial" w:hAnsi="Arial" w:cs="Arial"/>
        </w:rPr>
        <w:t xml:space="preserve"> </w:t>
      </w:r>
      <w:r>
        <w:rPr>
          <w:rFonts w:ascii="Arial" w:hAnsi="Arial" w:cs="Arial"/>
        </w:rPr>
        <w:t xml:space="preserve">prekršajno </w:t>
      </w:r>
      <w:r w:rsidRPr="008A7309">
        <w:rPr>
          <w:rFonts w:ascii="Arial" w:hAnsi="Arial" w:cs="Arial"/>
        </w:rPr>
        <w:t>kažnjavan, kazneno neosuđivan i n</w:t>
      </w:r>
      <w:r>
        <w:rPr>
          <w:rFonts w:ascii="Arial" w:hAnsi="Arial" w:cs="Arial"/>
        </w:rPr>
        <w:t>e vodi se postupak za koji d</w:t>
      </w:r>
      <w:r w:rsidRPr="008A7309">
        <w:rPr>
          <w:rFonts w:ascii="Arial" w:hAnsi="Arial" w:cs="Arial"/>
        </w:rPr>
        <w:t xml:space="preserve"> prekršaj ili kazneno djelo</w:t>
      </w:r>
      <w:r>
        <w:rPr>
          <w:rFonts w:ascii="Arial" w:hAnsi="Arial" w:cs="Arial"/>
        </w:rPr>
        <w:t>,</w:t>
      </w:r>
      <w:r>
        <w:rPr>
          <w:rFonts w:ascii="Arial" w:hAnsi="Arial" w:cs="Arial"/>
        </w:rPr>
        <w:tab/>
      </w:r>
      <w:r>
        <w:rPr>
          <w:rFonts w:ascii="Arial" w:hAnsi="Arial" w:cs="Arial"/>
        </w:rPr>
        <w:tab/>
      </w:r>
      <w:r>
        <w:rPr>
          <w:rFonts w:ascii="Arial" w:hAnsi="Arial" w:cs="Arial"/>
        </w:rPr>
        <w:tab/>
      </w:r>
    </w:p>
    <w:p w:rsidR="005E1D0A" w:rsidP="005E1D0A" w:rsidRDefault="005E1D0A" w14:paraId="2A3CF2A0" w14:textId="77777777">
      <w:pPr>
        <w:ind w:firstLine="708"/>
        <w:jc w:val="both"/>
        <w:rPr>
          <w:rFonts w:ascii="Arial" w:hAnsi="Arial" w:cs="Arial"/>
          <w:color w:val="000000"/>
        </w:rPr>
      </w:pPr>
      <w:r>
        <w:rPr>
          <w:rFonts w:ascii="Arial" w:hAnsi="Arial" w:cs="Arial"/>
        </w:rPr>
        <w:t xml:space="preserve">4. </w:t>
      </w:r>
      <w:r w:rsidRPr="005E0B42">
        <w:rPr>
          <w:rFonts w:ascii="Arial" w:hAnsi="Arial" w:cs="Arial"/>
          <w:color w:val="000000"/>
        </w:rPr>
        <w:t>Tomislav Kljunić, bez nadimka, od oca Željka i majke Ivančice rođene Kolonić, nastanjen u Draganovecu, Radnička cesta 48, rođen 21.11.1990. u Koprivnici, RH, državljanin Republike Hrvatske, OIB: 79845790216, po zanimanju instalater - monter, zaposlen, mjesečna primanja 3.000,00 eura, neoženjen, bez djece, pismen, lošeg imovnog stanja, prekršajno kažnjavan, kazneno neosuđivan i ne vodi se postupak za koji drugi prekršaj ili kazneno djelo,</w:t>
      </w:r>
    </w:p>
    <w:p w:rsidR="005E1D0A" w:rsidP="005E1D0A" w:rsidRDefault="005E1D0A" w14:paraId="7F34A0F7" w14:textId="77777777">
      <w:pPr>
        <w:ind w:firstLine="708"/>
        <w:jc w:val="both"/>
        <w:rPr>
          <w:rFonts w:ascii="Arial" w:hAnsi="Arial" w:cs="Arial"/>
          <w:color w:val="000000"/>
        </w:rPr>
      </w:pPr>
      <w:r>
        <w:rPr>
          <w:rFonts w:ascii="Arial" w:hAnsi="Arial" w:cs="Arial"/>
        </w:rPr>
        <w:t xml:space="preserve">5. </w:t>
      </w:r>
      <w:r w:rsidRPr="005E0B42">
        <w:rPr>
          <w:rFonts w:ascii="Arial" w:hAnsi="Arial" w:cs="Arial"/>
          <w:color w:val="000000"/>
        </w:rPr>
        <w:t>Bruno Kuzman, bez nadimka, od oca Krunoslava i majke Nataše rođene Šaćer,  nastanjen u Svetom Petru, Harambašina ulica 81, rođen 24.5.2000. u Varaždinu, RH, državljanin Republike Hrvatske, OIB: 33359735240, po zanimanju cnc operater, zaposlen, mjesečna primanja 1.500,00 eura, neoženjen, bez djece, pismen, lošeg imovnog stanja, prekršajno nekažnjavan, kazneno neosuđivan i ne vodi se postupak za koji drugi prekršaj ili kazneno djelo,</w:t>
      </w:r>
      <w:r w:rsidRPr="005E0B42">
        <w:rPr>
          <w:rFonts w:ascii="Arial" w:hAnsi="Arial" w:cs="Arial"/>
          <w:color w:val="000000"/>
        </w:rPr>
        <w:tab/>
      </w:r>
    </w:p>
    <w:p w:rsidRPr="005E0B42" w:rsidR="005E1D0A" w:rsidP="005E1D0A" w:rsidRDefault="005E1D0A" w14:paraId="21101074" w14:textId="77777777">
      <w:pPr>
        <w:ind w:firstLine="708"/>
        <w:jc w:val="both"/>
        <w:rPr>
          <w:rFonts w:ascii="Arial" w:hAnsi="Arial" w:cs="Arial"/>
          <w:color w:val="000000"/>
        </w:rPr>
      </w:pPr>
      <w:r>
        <w:rPr>
          <w:rFonts w:ascii="Arial" w:hAnsi="Arial" w:cs="Arial"/>
        </w:rPr>
        <w:lastRenderedPageBreak/>
        <w:t xml:space="preserve">6. </w:t>
      </w:r>
      <w:r w:rsidRPr="005E0B42">
        <w:rPr>
          <w:rFonts w:ascii="Arial" w:hAnsi="Arial" w:cs="Arial"/>
          <w:color w:val="000000"/>
        </w:rPr>
        <w:t>Filip Čanaki, bez nadimka, od oca Flaminga i majke Martine rođene Dodlek,  nastanjen u Selniku, Glavna ulica 17, rođen 19.10.1999. u Zagrebu, RH, državljanin Republike Hrvatske, OIB: 53880460156, po zanimanju fizioterapeutski tehničar, zaposlen, mjesečna primanja 1.500,00 eura, oženjen, bez djece, pismen, lošeg imovnog stanja, prekršajno kažnjavan, kazneno neosuđivan i ne vodi se postupak za koji drugi prekršaj ili kazneno djelo.</w:t>
      </w:r>
    </w:p>
    <w:p w:rsidRPr="00540390" w:rsidR="005E1D0A" w:rsidP="005E1D0A" w:rsidRDefault="005E1D0A" w14:paraId="0053FB33" w14:textId="77777777">
      <w:pPr>
        <w:ind w:firstLine="708"/>
        <w:jc w:val="both"/>
        <w:rPr>
          <w:rFonts w:ascii="Arial" w:hAnsi="Arial" w:cs="Arial"/>
        </w:rPr>
      </w:pPr>
      <w:r>
        <w:rPr>
          <w:rFonts w:ascii="Arial" w:hAnsi="Arial" w:cs="Arial"/>
        </w:rPr>
        <w:t xml:space="preserve">7. </w:t>
      </w:r>
      <w:r>
        <w:rPr>
          <w:rFonts w:ascii="Arial" w:hAnsi="Arial" w:cs="Arial"/>
          <w:color w:val="000000"/>
        </w:rPr>
        <w:t>Toni Prodan</w:t>
      </w:r>
      <w:r w:rsidRPr="008A7309">
        <w:rPr>
          <w:rFonts w:ascii="Arial" w:hAnsi="Arial" w:cs="Arial"/>
        </w:rPr>
        <w:t>, bez nadimka, od</w:t>
      </w:r>
      <w:r>
        <w:rPr>
          <w:rFonts w:ascii="Arial" w:hAnsi="Arial" w:cs="Arial"/>
        </w:rPr>
        <w:t xml:space="preserve"> oca</w:t>
      </w:r>
      <w:r w:rsidRPr="008A7309">
        <w:rPr>
          <w:rFonts w:ascii="Arial" w:hAnsi="Arial" w:cs="Arial"/>
        </w:rPr>
        <w:t xml:space="preserve"> </w:t>
      </w:r>
      <w:r>
        <w:rPr>
          <w:rFonts w:ascii="Arial" w:hAnsi="Arial" w:cs="Arial"/>
        </w:rPr>
        <w:t xml:space="preserve">Enija, </w:t>
      </w:r>
      <w:r w:rsidRPr="008A7309">
        <w:rPr>
          <w:rFonts w:ascii="Arial" w:hAnsi="Arial" w:cs="Arial"/>
        </w:rPr>
        <w:t xml:space="preserve"> nastanjen u </w:t>
      </w:r>
      <w:r>
        <w:rPr>
          <w:rFonts w:ascii="Arial" w:hAnsi="Arial" w:cs="Arial"/>
        </w:rPr>
        <w:t>Poreču, Pulska 27</w:t>
      </w:r>
      <w:r w:rsidRPr="008A7309">
        <w:rPr>
          <w:rFonts w:ascii="Arial" w:hAnsi="Arial" w:cs="Arial"/>
        </w:rPr>
        <w:t xml:space="preserve">, rođen </w:t>
      </w:r>
      <w:r>
        <w:rPr>
          <w:rFonts w:ascii="Arial" w:hAnsi="Arial" w:cs="Arial"/>
        </w:rPr>
        <w:t>19.11.1991</w:t>
      </w:r>
      <w:r w:rsidRPr="008A7309">
        <w:rPr>
          <w:rFonts w:ascii="Arial" w:hAnsi="Arial" w:cs="Arial"/>
        </w:rPr>
        <w:t xml:space="preserve">. u </w:t>
      </w:r>
      <w:r>
        <w:rPr>
          <w:rFonts w:ascii="Arial" w:hAnsi="Arial" w:cs="Arial"/>
        </w:rPr>
        <w:t>Trstu, Italija</w:t>
      </w:r>
      <w:r w:rsidRPr="008A7309">
        <w:rPr>
          <w:rFonts w:ascii="Arial" w:hAnsi="Arial" w:cs="Arial"/>
        </w:rPr>
        <w:t xml:space="preserve">, državljanin Republike Hrvatske, OIB: </w:t>
      </w:r>
      <w:r>
        <w:rPr>
          <w:rFonts w:ascii="Arial" w:hAnsi="Arial" w:cs="Arial"/>
        </w:rPr>
        <w:t>18734473840</w:t>
      </w:r>
      <w:r w:rsidRPr="008A7309">
        <w:rPr>
          <w:rFonts w:ascii="Arial" w:hAnsi="Arial" w:cs="Arial"/>
        </w:rPr>
        <w:t>,</w:t>
      </w:r>
      <w:r>
        <w:rPr>
          <w:rFonts w:ascii="Arial" w:hAnsi="Arial" w:cs="Arial"/>
        </w:rPr>
        <w:t xml:space="preserve"> </w:t>
      </w:r>
      <w:r w:rsidRPr="008A7309">
        <w:rPr>
          <w:rFonts w:ascii="Arial" w:hAnsi="Arial" w:cs="Arial"/>
        </w:rPr>
        <w:t xml:space="preserve">prekršajno </w:t>
      </w:r>
      <w:r w:rsidRPr="007A0F37">
        <w:rPr>
          <w:rFonts w:ascii="Arial" w:hAnsi="Arial" w:cs="Arial"/>
        </w:rPr>
        <w:t>kažnjavan</w:t>
      </w:r>
      <w:r w:rsidRPr="008A7309">
        <w:rPr>
          <w:rFonts w:ascii="Arial" w:hAnsi="Arial" w:cs="Arial"/>
        </w:rPr>
        <w:t>, kazneno neosuđivan i ne vodi se postupak za koji drugi prekršaj ili kazneno djelo</w:t>
      </w:r>
      <w:r>
        <w:rPr>
          <w:rFonts w:ascii="Arial" w:hAnsi="Arial" w:cs="Arial"/>
        </w:rPr>
        <w:t>,</w:t>
      </w:r>
    </w:p>
    <w:p w:rsidR="005E1D0A" w:rsidP="005E1D0A" w:rsidRDefault="005E1D0A" w14:paraId="30D88AD3" w14:textId="77777777">
      <w:pPr>
        <w:jc w:val="both"/>
        <w:rPr>
          <w:rFonts w:ascii="Arial" w:hAnsi="Arial" w:cs="Arial"/>
        </w:rPr>
      </w:pPr>
      <w:r>
        <w:rPr>
          <w:rFonts w:ascii="Arial" w:hAnsi="Arial" w:cs="Arial"/>
          <w:color w:val="000000"/>
        </w:rPr>
        <w:t xml:space="preserve">                    </w:t>
      </w:r>
      <w:r>
        <w:rPr>
          <w:rFonts w:ascii="Arial" w:hAnsi="Arial" w:cs="Arial"/>
          <w:color w:val="000000"/>
        </w:rPr>
        <w:tab/>
        <w:t xml:space="preserve">    </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rPr>
        <w:t xml:space="preserve">    k r i v i  s u </w:t>
      </w:r>
    </w:p>
    <w:p w:rsidR="005E1D0A" w:rsidP="005E1D0A" w:rsidRDefault="005E1D0A" w14:paraId="7E529C70" w14:textId="77777777">
      <w:pPr>
        <w:jc w:val="center"/>
        <w:rPr>
          <w:rFonts w:ascii="Arial" w:hAnsi="Arial" w:cs="Arial"/>
        </w:rPr>
      </w:pPr>
    </w:p>
    <w:p w:rsidR="005E1D0A" w:rsidP="005E1D0A" w:rsidRDefault="005E1D0A" w14:paraId="42487078" w14:textId="77777777">
      <w:pPr>
        <w:spacing w:after="8"/>
        <w:ind w:left="33" w:firstLine="675"/>
        <w:jc w:val="both"/>
        <w:rPr>
          <w:rFonts w:ascii="Arial" w:hAnsi="Arial" w:cs="Arial"/>
        </w:rPr>
      </w:pPr>
      <w:r>
        <w:rPr>
          <w:rFonts w:ascii="Arial" w:hAnsi="Arial" w:cs="Arial"/>
        </w:rPr>
        <w:t>I. što su 28.1.2025. u 22,35 sati u Poreču, Mate Vlašića 20 u caffe baru "Berlin" narušavali javni red i mir na način da je trećeokrivljenik prilikom izlaska iz WC-a udario šakom u predjelu glave četvrtookrivljenika nakon čega su se prvookrivljenik, drugookrivljenik, petookrivljenik i šestookrivljenik krenuli naguravati i razmjenjivati udarce rukama i nogama sa trećeokrivljenikom, da bi potom iste krenuo razdvajati Matej Uzelac (25.8.1991.) poradi čega ga je šestookrivljenik udario šakom u predjelu glave nakon čega je isti od siline udarca pao na tlo. Ugledavši navedeno sedmookrivljenik je također krenuo zajedno sa trećeokrivljenikom razmjenjivati udarce rukama i nogama sa prvookrivljenikom, drugookrivljeniklom, četvrtookrivljenikom, petookrivljenikom i šestookrivljenikom da bi potom netko od okrivljenika pošpricao sve prisutne sa Pepper sprayom, dok nije bilo moguće utvrditi tko, nakon čega se svi izašli iz caffe bara gdje su nastavili vikati jedni na druge poradi čega je Marijanka Uzelac (16.1.1966.) istima rekla da će pozvati policiju zbog čega su trećeokrivljenik i sedmookrivljenik udaljili se s mjesta događaj čime je prestalo narušavanje javnog reda i mira,</w:t>
      </w:r>
    </w:p>
    <w:p w:rsidR="005E1D0A" w:rsidP="005E1D0A" w:rsidRDefault="005E1D0A" w14:paraId="700F8821" w14:textId="77777777">
      <w:pPr>
        <w:ind w:firstLine="708"/>
        <w:jc w:val="both"/>
        <w:rPr>
          <w:rFonts w:ascii="Arial" w:hAnsi="Arial" w:cs="Arial"/>
        </w:rPr>
      </w:pPr>
      <w:r>
        <w:rPr>
          <w:rFonts w:ascii="Arial" w:hAnsi="Arial" w:cs="Arial"/>
        </w:rPr>
        <w:t xml:space="preserve">time su postupili protivno članku 13. stavak 1., kažnjivo prema članku 13 stavak 1. Zakona o prekršajima protiv javnog reda i mira, </w:t>
      </w:r>
    </w:p>
    <w:p w:rsidR="005E1D0A" w:rsidP="005E1D0A" w:rsidRDefault="005E1D0A" w14:paraId="023F283E" w14:textId="77777777">
      <w:pPr>
        <w:ind w:firstLine="708"/>
        <w:jc w:val="both"/>
        <w:rPr>
          <w:rFonts w:ascii="Arial" w:hAnsi="Arial" w:cs="Arial"/>
        </w:rPr>
      </w:pPr>
      <w:r>
        <w:rPr>
          <w:rFonts w:ascii="Arial" w:hAnsi="Arial" w:cs="Arial"/>
        </w:rPr>
        <w:t xml:space="preserve">te mu se na temelju istog propisa </w:t>
      </w:r>
    </w:p>
    <w:p w:rsidR="005E1D0A" w:rsidP="005E1D0A" w:rsidRDefault="005E1D0A" w14:paraId="4BF795CF" w14:textId="77777777">
      <w:pPr>
        <w:ind w:firstLine="720"/>
        <w:jc w:val="both"/>
        <w:rPr>
          <w:rFonts w:ascii="Arial" w:hAnsi="Arial" w:cs="Arial"/>
        </w:rPr>
      </w:pPr>
    </w:p>
    <w:p w:rsidR="005E1D0A" w:rsidP="005E1D0A" w:rsidRDefault="005E1D0A" w14:paraId="743B0462" w14:textId="77777777">
      <w:pPr>
        <w:ind w:firstLine="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            i z r i č e</w:t>
      </w:r>
    </w:p>
    <w:p w:rsidR="005E1D0A" w:rsidP="005E1D0A" w:rsidRDefault="005E1D0A" w14:paraId="172420CF" w14:textId="77777777">
      <w:pPr>
        <w:ind w:firstLine="720"/>
        <w:jc w:val="both"/>
        <w:rPr>
          <w:rFonts w:ascii="Arial" w:hAnsi="Arial" w:cs="Arial"/>
        </w:rPr>
      </w:pPr>
    </w:p>
    <w:p w:rsidR="005E1D0A" w:rsidP="005E1D0A" w:rsidRDefault="005E1D0A" w14:paraId="600B6CC1" w14:textId="77777777">
      <w:pPr>
        <w:ind w:firstLine="720"/>
        <w:jc w:val="both"/>
        <w:rPr>
          <w:rFonts w:ascii="Arial" w:hAnsi="Arial" w:cs="Arial"/>
        </w:rPr>
      </w:pPr>
      <w:r>
        <w:rPr>
          <w:rFonts w:ascii="Arial" w:hAnsi="Arial" w:cs="Arial"/>
        </w:rPr>
        <w:t xml:space="preserve">prvookrivljeniku </w:t>
      </w:r>
      <w:r>
        <w:rPr>
          <w:rFonts w:ascii="Arial" w:hAnsi="Arial" w:cs="Arial"/>
          <w:color w:val="000000"/>
        </w:rPr>
        <w:t>Antoniju Capeku</w:t>
      </w: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5E1D0A" w:rsidP="005E1D0A" w:rsidRDefault="005E1D0A" w14:paraId="315813DD" w14:textId="77777777">
      <w:pPr>
        <w:ind w:firstLine="720"/>
        <w:jc w:val="both"/>
        <w:rPr>
          <w:rFonts w:ascii="Arial" w:hAnsi="Arial" w:cs="Arial"/>
        </w:rPr>
      </w:pPr>
      <w:r>
        <w:rPr>
          <w:rFonts w:ascii="Arial" w:hAnsi="Arial" w:cs="Arial"/>
        </w:rPr>
        <w:t>novčana kazna u iznosu od 300,00 (tristo) eura,</w:t>
      </w:r>
    </w:p>
    <w:p w:rsidR="005E1D0A" w:rsidP="005E1D0A" w:rsidRDefault="005E1D0A" w14:paraId="1AFEC068" w14:textId="77777777">
      <w:pPr>
        <w:ind w:firstLine="720"/>
        <w:jc w:val="both"/>
        <w:rPr>
          <w:rFonts w:ascii="Arial" w:hAnsi="Arial" w:cs="Arial"/>
        </w:rPr>
      </w:pPr>
      <w:r>
        <w:rPr>
          <w:rFonts w:ascii="Arial" w:hAnsi="Arial" w:cs="Arial"/>
        </w:rPr>
        <w:t xml:space="preserve">drugookrivljeniku Dini Frančiću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5E1D0A" w:rsidP="005E1D0A" w:rsidRDefault="005E1D0A" w14:paraId="3A281552" w14:textId="77777777">
      <w:pPr>
        <w:ind w:firstLine="720"/>
        <w:jc w:val="both"/>
        <w:rPr>
          <w:rFonts w:ascii="Arial" w:hAnsi="Arial" w:cs="Arial"/>
        </w:rPr>
      </w:pPr>
      <w:r>
        <w:rPr>
          <w:rFonts w:ascii="Arial" w:hAnsi="Arial" w:cs="Arial"/>
        </w:rPr>
        <w:t>novčana kazna u iznosu 150,00 (sto pedeset) eura,</w:t>
      </w:r>
    </w:p>
    <w:p w:rsidR="005E1D0A" w:rsidP="005E1D0A" w:rsidRDefault="005E1D0A" w14:paraId="2EC6C5D4" w14:textId="77777777">
      <w:pPr>
        <w:ind w:firstLine="720"/>
        <w:jc w:val="both"/>
        <w:rPr>
          <w:rFonts w:ascii="Arial" w:hAnsi="Arial" w:cs="Arial"/>
        </w:rPr>
      </w:pPr>
      <w:r>
        <w:rPr>
          <w:rFonts w:ascii="Arial" w:hAnsi="Arial" w:cs="Arial"/>
        </w:rPr>
        <w:t xml:space="preserve">trećeokrivljeniku Miji Čabraji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5E1D0A" w:rsidP="005E1D0A" w:rsidRDefault="005E1D0A" w14:paraId="1AA02418" w14:textId="77777777">
      <w:pPr>
        <w:ind w:firstLine="720"/>
        <w:jc w:val="both"/>
        <w:rPr>
          <w:rFonts w:ascii="Arial" w:hAnsi="Arial" w:cs="Arial"/>
        </w:rPr>
      </w:pPr>
      <w:r>
        <w:rPr>
          <w:rFonts w:ascii="Arial" w:hAnsi="Arial" w:cs="Arial"/>
        </w:rPr>
        <w:t>novčana kazna u iznosu od 300,00 (tristo) eura,</w:t>
      </w:r>
    </w:p>
    <w:p w:rsidR="005E1D0A" w:rsidP="005E1D0A" w:rsidRDefault="005E1D0A" w14:paraId="0C956A8A" w14:textId="77777777">
      <w:pPr>
        <w:ind w:firstLine="720"/>
        <w:jc w:val="both"/>
        <w:rPr>
          <w:rFonts w:ascii="Arial" w:hAnsi="Arial" w:cs="Arial"/>
        </w:rPr>
      </w:pPr>
      <w:r>
        <w:rPr>
          <w:rFonts w:ascii="Arial" w:hAnsi="Arial" w:cs="Arial"/>
        </w:rPr>
        <w:t xml:space="preserve">četvrtookrivljeniku Tomislavu Kljuniću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5E1D0A" w:rsidP="005E1D0A" w:rsidRDefault="005E1D0A" w14:paraId="5B24DDFD" w14:textId="77777777">
      <w:pPr>
        <w:ind w:firstLine="720"/>
        <w:jc w:val="both"/>
        <w:rPr>
          <w:rFonts w:ascii="Arial" w:hAnsi="Arial" w:cs="Arial"/>
        </w:rPr>
      </w:pPr>
      <w:r>
        <w:rPr>
          <w:rFonts w:ascii="Arial" w:hAnsi="Arial" w:cs="Arial"/>
        </w:rPr>
        <w:t>novčana kazna u iznosu od 150,00 (sto pedeset) eura,</w:t>
      </w:r>
    </w:p>
    <w:p w:rsidR="005E1D0A" w:rsidP="005E1D0A" w:rsidRDefault="005E1D0A" w14:paraId="3065130B" w14:textId="77777777">
      <w:pPr>
        <w:ind w:firstLine="720"/>
        <w:jc w:val="both"/>
        <w:rPr>
          <w:rFonts w:ascii="Arial" w:hAnsi="Arial" w:cs="Arial"/>
        </w:rPr>
      </w:pPr>
      <w:r>
        <w:rPr>
          <w:rFonts w:ascii="Arial" w:hAnsi="Arial" w:cs="Arial"/>
        </w:rPr>
        <w:t>petookrivljeniku Bruni Kuzmanu</w:t>
      </w:r>
    </w:p>
    <w:p w:rsidR="005E1D0A" w:rsidP="005E1D0A" w:rsidRDefault="005E1D0A" w14:paraId="3098688F" w14:textId="77777777">
      <w:pPr>
        <w:ind w:firstLine="720"/>
        <w:jc w:val="both"/>
        <w:rPr>
          <w:rFonts w:ascii="Arial" w:hAnsi="Arial" w:cs="Arial"/>
        </w:rPr>
      </w:pPr>
      <w:r>
        <w:rPr>
          <w:rFonts w:ascii="Arial" w:hAnsi="Arial" w:cs="Arial"/>
        </w:rPr>
        <w:t>novčana kazna u iznosu od 150,00 (sto pedeset) eura,</w:t>
      </w:r>
    </w:p>
    <w:p w:rsidR="005E1D0A" w:rsidP="005E1D0A" w:rsidRDefault="005E1D0A" w14:paraId="61F00E70" w14:textId="77777777">
      <w:pPr>
        <w:ind w:firstLine="720"/>
        <w:jc w:val="both"/>
        <w:rPr>
          <w:rFonts w:ascii="Arial" w:hAnsi="Arial" w:cs="Arial"/>
        </w:rPr>
      </w:pPr>
      <w:r>
        <w:rPr>
          <w:rFonts w:ascii="Arial" w:hAnsi="Arial" w:cs="Arial"/>
        </w:rPr>
        <w:t xml:space="preserve">šestookrivljeniku Filipu Čanakiju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5E1D0A" w:rsidP="005E1D0A" w:rsidRDefault="005E1D0A" w14:paraId="5166CC62" w14:textId="77777777">
      <w:pPr>
        <w:ind w:firstLine="720"/>
        <w:jc w:val="both"/>
        <w:rPr>
          <w:rFonts w:ascii="Arial" w:hAnsi="Arial" w:cs="Arial"/>
        </w:rPr>
      </w:pPr>
      <w:r>
        <w:rPr>
          <w:rFonts w:ascii="Arial" w:hAnsi="Arial" w:cs="Arial"/>
        </w:rPr>
        <w:t>novčana kazna u iznosu od 150,00 (sto pedeset) eura,</w:t>
      </w:r>
    </w:p>
    <w:p w:rsidR="005E1D0A" w:rsidP="005E1D0A" w:rsidRDefault="005E1D0A" w14:paraId="6FBBA271" w14:textId="77777777">
      <w:pPr>
        <w:ind w:firstLine="720"/>
        <w:jc w:val="both"/>
        <w:rPr>
          <w:rFonts w:ascii="Arial" w:hAnsi="Arial" w:cs="Arial"/>
        </w:rPr>
      </w:pPr>
      <w:r>
        <w:rPr>
          <w:rFonts w:ascii="Arial" w:hAnsi="Arial" w:cs="Arial"/>
        </w:rPr>
        <w:t xml:space="preserve">sedmookrivljeniku Toniju Prodanu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5E1D0A" w:rsidP="005E1D0A" w:rsidRDefault="005E1D0A" w14:paraId="0C53B6E6" w14:textId="77777777">
      <w:pPr>
        <w:ind w:firstLine="720"/>
        <w:jc w:val="both"/>
        <w:rPr>
          <w:rFonts w:ascii="Arial" w:hAnsi="Arial" w:cs="Arial"/>
        </w:rPr>
      </w:pPr>
      <w:r>
        <w:rPr>
          <w:rFonts w:ascii="Arial" w:hAnsi="Arial" w:cs="Arial"/>
        </w:rPr>
        <w:t xml:space="preserve">novčana kazna u iznosu od </w:t>
      </w:r>
      <w:r w:rsidRPr="007274D9">
        <w:rPr>
          <w:rFonts w:ascii="Arial" w:hAnsi="Arial" w:cs="Arial"/>
        </w:rPr>
        <w:t>300,00 (tristo) eura</w:t>
      </w:r>
      <w:r>
        <w:rPr>
          <w:rFonts w:ascii="Arial" w:hAnsi="Arial" w:cs="Arial"/>
        </w:rPr>
        <w:t>.</w:t>
      </w:r>
    </w:p>
    <w:p w:rsidR="005E1D0A" w:rsidP="005E1D0A" w:rsidRDefault="005E1D0A" w14:paraId="029C5420" w14:textId="77777777">
      <w:pPr>
        <w:ind w:firstLine="720"/>
        <w:jc w:val="both"/>
        <w:rPr>
          <w:rFonts w:ascii="Arial" w:hAnsi="Arial" w:cs="Arial"/>
        </w:rPr>
      </w:pPr>
    </w:p>
    <w:p w:rsidR="005E1D0A" w:rsidP="005E1D0A" w:rsidRDefault="005E1D0A" w14:paraId="4253F670" w14:textId="77777777">
      <w:pPr>
        <w:ind w:firstLine="708"/>
        <w:jc w:val="both"/>
        <w:rPr>
          <w:rFonts w:ascii="Arial" w:hAnsi="Arial" w:cs="Arial"/>
        </w:rPr>
      </w:pPr>
      <w:r>
        <w:rPr>
          <w:rFonts w:ascii="Arial" w:hAnsi="Arial" w:cs="Arial"/>
        </w:rPr>
        <w:t xml:space="preserve">Okrivljenici su dužni platiti novčanu kaznu u roku od 15 (petnaest) dana od dana pravomoćnosti presude. Okrivljenike se upozorava da ako u roku koji im je određen za </w:t>
      </w:r>
      <w:r>
        <w:rPr>
          <w:rFonts w:ascii="Arial" w:hAnsi="Arial" w:cs="Arial"/>
        </w:rPr>
        <w:lastRenderedPageBreak/>
        <w:t xml:space="preserve">plaćanje novčane kazne uplate dvije trećine izrečene novčane kazne, smatrat će se da je novčana kazna u cjelini uplaćena. </w:t>
      </w:r>
      <w:r>
        <w:rPr>
          <w:rFonts w:ascii="Arial" w:hAnsi="Arial" w:cs="Arial"/>
        </w:rPr>
        <w:tab/>
      </w:r>
    </w:p>
    <w:p w:rsidR="005E1D0A" w:rsidP="005E1D0A" w:rsidRDefault="005E1D0A" w14:paraId="75FF5DC4" w14:textId="77777777">
      <w:pPr>
        <w:ind w:firstLine="708"/>
        <w:jc w:val="both"/>
        <w:rPr>
          <w:rFonts w:ascii="Arial" w:hAnsi="Arial" w:cs="Arial"/>
        </w:rPr>
      </w:pPr>
      <w:r>
        <w:rPr>
          <w:rFonts w:ascii="Arial" w:hAnsi="Arial" w:cs="Arial"/>
        </w:rPr>
        <w:t>II. Okrivljenici su dužni platiti troškove prekršajnog postupka u iznosu od 30,00 (trideset) eura, svaki, u roku od 15 (petnaest) dana od dana pravomoćnosti ove presude.</w:t>
      </w:r>
    </w:p>
    <w:p w:rsidR="00BB5E2D" w:rsidP="00BB5E2D" w:rsidRDefault="00BB5E2D" w14:paraId="47C1546E" w14:textId="77777777">
      <w:pPr>
        <w:jc w:val="center"/>
        <w:rPr>
          <w:rFonts w:ascii="Arial" w:hAnsi="Arial" w:cs="Arial"/>
        </w:rPr>
      </w:pPr>
      <w:r>
        <w:rPr>
          <w:rFonts w:ascii="Arial" w:hAnsi="Arial" w:cs="Arial"/>
        </w:rPr>
        <w:t>O b r a z l o ž e n j e</w:t>
      </w:r>
    </w:p>
    <w:p w:rsidR="00BB5E2D" w:rsidP="00BB5E2D" w:rsidRDefault="00BB5E2D" w14:paraId="5ED0EE54" w14:textId="77777777">
      <w:pPr>
        <w:jc w:val="both"/>
        <w:rPr>
          <w:rFonts w:ascii="Arial" w:hAnsi="Arial" w:cs="Arial"/>
        </w:rPr>
      </w:pPr>
    </w:p>
    <w:p w:rsidRPr="009D214D" w:rsidR="00B15BFA" w:rsidP="003B3765" w:rsidRDefault="00DA2F79" w14:paraId="1053FBB6" w14:textId="5C057B3B">
      <w:pPr>
        <w:ind w:firstLine="720"/>
        <w:jc w:val="both"/>
        <w:rPr>
          <w:rFonts w:ascii="Arial" w:hAnsi="Arial" w:cs="Arial"/>
        </w:rPr>
      </w:pPr>
      <w:r>
        <w:rPr>
          <w:rFonts w:ascii="Arial" w:hAnsi="Arial" w:cs="Arial"/>
        </w:rPr>
        <w:t xml:space="preserve">1. </w:t>
      </w:r>
      <w:r w:rsidRPr="009D214D" w:rsidR="00B15BFA">
        <w:rPr>
          <w:rFonts w:ascii="Arial" w:hAnsi="Arial" w:cs="Arial"/>
        </w:rPr>
        <w:t xml:space="preserve">Policijska uprava istarska, Policijska postaja Poreč-Parenzo, podnijela je optužni prijedlog protiv </w:t>
      </w:r>
      <w:r w:rsidR="00081B0D">
        <w:rPr>
          <w:rFonts w:ascii="Arial" w:hAnsi="Arial" w:cs="Arial"/>
        </w:rPr>
        <w:t xml:space="preserve">okrivljenika  </w:t>
      </w:r>
      <w:r w:rsidR="00081B0D">
        <w:rPr>
          <w:rFonts w:ascii="Arial" w:hAnsi="Arial" w:cs="Arial"/>
          <w:color w:val="000000"/>
        </w:rPr>
        <w:t xml:space="preserve">1. Antonija Capeka, 2. Dine Frančića, 3. Mije Čabraje, 4. Tomislava Kljunića, 5. Brune Kuzmana, 6. Filipa Čanakija i 7.Tonija Prodana </w:t>
      </w:r>
      <w:r w:rsidR="00081B0D">
        <w:rPr>
          <w:rFonts w:ascii="Arial" w:hAnsi="Arial" w:cs="Arial"/>
        </w:rPr>
        <w:t>zbog prekršaja iz članka 13. stavak 1., kažnjivo prema članku 13. stavak 1. Zakona prekršajima protiv javnog reda i mira</w:t>
      </w:r>
      <w:r w:rsidR="003B3765">
        <w:rPr>
          <w:rFonts w:ascii="Arial" w:hAnsi="Arial" w:cs="Arial"/>
        </w:rPr>
        <w:t xml:space="preserve">, </w:t>
      </w:r>
      <w:r w:rsidRPr="009D214D" w:rsidR="00B15BFA">
        <w:rPr>
          <w:rFonts w:ascii="Arial" w:hAnsi="Arial" w:cs="Arial"/>
        </w:rPr>
        <w:t>činjenično i pravno opisanog u izreci ove presude.</w:t>
      </w:r>
    </w:p>
    <w:p w:rsidRPr="00680746" w:rsidR="00680746" w:rsidP="00680746" w:rsidRDefault="00B15BFA" w14:paraId="7F2F14FC" w14:textId="77777777">
      <w:pPr>
        <w:pStyle w:val="Bezproreda"/>
        <w:ind w:firstLine="708"/>
        <w:jc w:val="both"/>
        <w:rPr>
          <w:rFonts w:ascii="Arial" w:hAnsi="Arial" w:cs="Arial"/>
          <w:sz w:val="24"/>
          <w:szCs w:val="24"/>
        </w:rPr>
      </w:pPr>
      <w:r>
        <w:rPr>
          <w:rFonts w:ascii="Arial" w:hAnsi="Arial" w:cs="Arial"/>
        </w:rPr>
        <w:t>2.</w:t>
      </w:r>
      <w:r w:rsidR="00AA5EF2">
        <w:rPr>
          <w:rFonts w:ascii="Arial" w:hAnsi="Arial" w:cs="Arial"/>
        </w:rPr>
        <w:t xml:space="preserve"> </w:t>
      </w:r>
      <w:r w:rsidR="00680746">
        <w:rPr>
          <w:rFonts w:ascii="Arial" w:hAnsi="Arial" w:cs="Arial"/>
        </w:rPr>
        <w:t>P</w:t>
      </w:r>
      <w:r w:rsidRPr="00473BB6" w:rsidR="00267BA1">
        <w:rPr>
          <w:rFonts w:ascii="Arial" w:hAnsi="Arial" w:cs="Arial"/>
          <w:sz w:val="24"/>
          <w:szCs w:val="24"/>
        </w:rPr>
        <w:t>rvookrivljenik</w:t>
      </w:r>
      <w:r w:rsidR="00292E23">
        <w:rPr>
          <w:rFonts w:ascii="Arial" w:hAnsi="Arial" w:cs="Arial"/>
          <w:sz w:val="24"/>
          <w:szCs w:val="24"/>
        </w:rPr>
        <w:t xml:space="preserve"> </w:t>
      </w:r>
      <w:r w:rsidR="00081B0D">
        <w:rPr>
          <w:rFonts w:ascii="Arial" w:hAnsi="Arial" w:cs="Arial"/>
          <w:sz w:val="24"/>
          <w:szCs w:val="24"/>
        </w:rPr>
        <w:t>Antonio Capek</w:t>
      </w:r>
      <w:r w:rsidR="00292E23">
        <w:rPr>
          <w:rFonts w:ascii="Arial" w:hAnsi="Arial" w:cs="Arial"/>
          <w:sz w:val="24"/>
          <w:szCs w:val="24"/>
        </w:rPr>
        <w:t xml:space="preserve"> </w:t>
      </w:r>
      <w:r w:rsidRPr="00680746" w:rsidR="00680746">
        <w:rPr>
          <w:rFonts w:ascii="Arial" w:hAnsi="Arial" w:cs="Arial"/>
          <w:sz w:val="24"/>
          <w:szCs w:val="24"/>
        </w:rPr>
        <w:t xml:space="preserve">je od strane ovog suda pozivan na ispitivanje za dane </w:t>
      </w:r>
      <w:r w:rsidR="00680746">
        <w:rPr>
          <w:rFonts w:ascii="Arial" w:hAnsi="Arial" w:cs="Arial"/>
          <w:sz w:val="24"/>
          <w:szCs w:val="24"/>
        </w:rPr>
        <w:t>20.1.2026</w:t>
      </w:r>
      <w:r w:rsidRPr="00680746" w:rsidR="00680746">
        <w:rPr>
          <w:rFonts w:ascii="Arial" w:hAnsi="Arial" w:cs="Arial"/>
          <w:sz w:val="24"/>
          <w:szCs w:val="24"/>
        </w:rPr>
        <w:t xml:space="preserve">. i </w:t>
      </w:r>
      <w:r w:rsidR="00680746">
        <w:rPr>
          <w:rFonts w:ascii="Arial" w:hAnsi="Arial" w:cs="Arial"/>
          <w:sz w:val="24"/>
          <w:szCs w:val="24"/>
        </w:rPr>
        <w:t>16.4</w:t>
      </w:r>
      <w:r w:rsidRPr="00680746" w:rsidR="00680746">
        <w:rPr>
          <w:rFonts w:ascii="Arial" w:hAnsi="Arial" w:cs="Arial"/>
          <w:sz w:val="24"/>
          <w:szCs w:val="24"/>
        </w:rPr>
        <w:t xml:space="preserve">.2026. Pozive nije primio, te je za dan </w:t>
      </w:r>
      <w:r w:rsidR="00680746">
        <w:rPr>
          <w:rFonts w:ascii="Arial" w:hAnsi="Arial" w:cs="Arial"/>
          <w:sz w:val="24"/>
          <w:szCs w:val="24"/>
        </w:rPr>
        <w:t>2.6</w:t>
      </w:r>
      <w:r w:rsidRPr="00680746" w:rsidR="00680746">
        <w:rPr>
          <w:rFonts w:ascii="Arial" w:hAnsi="Arial" w:cs="Arial"/>
          <w:sz w:val="24"/>
          <w:szCs w:val="24"/>
        </w:rPr>
        <w:t>.2026. okrivljenik pozvan na ročište putem oglasne ploče suda. Time su ispunjeni uvjeti za primjenu članka 167. stavak 3. Prekršajnog zakona, kojim je propisano da ako okrivljenikova nazočnost nije potrebna presuda se može donijeti i bez njegove nazočnosti jer to neće utjecati na zakonito i pravilno donošenje presude.</w:t>
      </w:r>
    </w:p>
    <w:p w:rsidRPr="00680746" w:rsidR="00473BB6" w:rsidP="00680746" w:rsidRDefault="00473BB6" w14:paraId="020E7C2B" w14:textId="0595C293">
      <w:pPr>
        <w:pStyle w:val="Bezproreda"/>
        <w:ind w:firstLine="708"/>
        <w:jc w:val="both"/>
        <w:rPr>
          <w:rFonts w:ascii="Arial" w:hAnsi="Arial" w:cs="Arial"/>
          <w:color w:val="000000"/>
          <w:sz w:val="24"/>
          <w:szCs w:val="24"/>
        </w:rPr>
      </w:pPr>
      <w:r w:rsidRPr="00680746">
        <w:rPr>
          <w:rFonts w:ascii="Arial" w:hAnsi="Arial" w:cs="Arial"/>
          <w:sz w:val="24"/>
          <w:szCs w:val="24"/>
        </w:rPr>
        <w:t>3. U svom iskazu drugookrivljenik</w:t>
      </w:r>
      <w:r w:rsidRPr="00680746" w:rsidR="00292E23">
        <w:rPr>
          <w:rFonts w:ascii="Arial" w:hAnsi="Arial" w:cs="Arial"/>
          <w:sz w:val="24"/>
          <w:szCs w:val="24"/>
        </w:rPr>
        <w:t xml:space="preserve"> </w:t>
      </w:r>
      <w:r w:rsidRPr="00680746" w:rsidR="00081B0D">
        <w:rPr>
          <w:rFonts w:ascii="Arial" w:hAnsi="Arial" w:cs="Arial"/>
          <w:color w:val="000000"/>
          <w:sz w:val="24"/>
          <w:szCs w:val="24"/>
        </w:rPr>
        <w:t>Dino Frančić</w:t>
      </w:r>
      <w:r w:rsidRPr="00473BB6">
        <w:rPr>
          <w:rFonts w:ascii="Arial" w:hAnsi="Arial" w:cs="Arial"/>
        </w:rPr>
        <w:t xml:space="preserve"> </w:t>
      </w:r>
      <w:r w:rsidRPr="007E09C7">
        <w:rPr>
          <w:rFonts w:ascii="Arial" w:hAnsi="Arial" w:cs="Arial"/>
          <w:sz w:val="24"/>
          <w:szCs w:val="24"/>
        </w:rPr>
        <w:t xml:space="preserve">je </w:t>
      </w:r>
      <w:r w:rsidRPr="007E09C7" w:rsidR="00081B0D">
        <w:rPr>
          <w:rFonts w:ascii="Arial" w:hAnsi="Arial" w:cs="Arial"/>
          <w:sz w:val="24"/>
          <w:szCs w:val="24"/>
        </w:rPr>
        <w:t>priznao</w:t>
      </w:r>
      <w:r w:rsidRPr="00680746">
        <w:rPr>
          <w:rFonts w:ascii="Arial" w:hAnsi="Arial" w:cs="Arial"/>
          <w:sz w:val="24"/>
          <w:szCs w:val="24"/>
        </w:rPr>
        <w:t xml:space="preserve"> počinjenje prekršaja koji mu se stavlja na teret.</w:t>
      </w:r>
      <w:r w:rsidRPr="00680746" w:rsidR="00721648">
        <w:rPr>
          <w:rFonts w:ascii="Arial" w:hAnsi="Arial" w:cs="Arial"/>
          <w:sz w:val="24"/>
          <w:szCs w:val="24"/>
        </w:rPr>
        <w:t xml:space="preserve"> </w:t>
      </w:r>
    </w:p>
    <w:p w:rsidR="002579A9" w:rsidP="002579A9" w:rsidRDefault="008327C0" w14:paraId="34DC0B44" w14:textId="77777777">
      <w:pPr>
        <w:ind w:firstLine="708"/>
        <w:jc w:val="both"/>
        <w:rPr>
          <w:rFonts w:ascii="Arial" w:hAnsi="Arial" w:cs="Arial"/>
          <w:color w:val="000000"/>
        </w:rPr>
      </w:pPr>
      <w:r w:rsidRPr="00680746">
        <w:rPr>
          <w:rFonts w:ascii="Arial" w:hAnsi="Arial" w:cs="Arial"/>
          <w:color w:val="000000"/>
        </w:rPr>
        <w:t xml:space="preserve">4. </w:t>
      </w:r>
      <w:r w:rsidR="002579A9">
        <w:rPr>
          <w:rFonts w:ascii="Arial" w:hAnsi="Arial" w:cs="Arial"/>
          <w:color w:val="000000"/>
        </w:rPr>
        <w:t>T</w:t>
      </w:r>
      <w:r w:rsidRPr="00680746">
        <w:rPr>
          <w:rFonts w:ascii="Arial" w:hAnsi="Arial" w:cs="Arial"/>
          <w:color w:val="000000"/>
        </w:rPr>
        <w:t xml:space="preserve">rećeokrivljenik </w:t>
      </w:r>
      <w:r w:rsidRPr="00680746" w:rsidR="00081B0D">
        <w:rPr>
          <w:rFonts w:ascii="Arial" w:hAnsi="Arial" w:cs="Arial"/>
          <w:color w:val="000000"/>
        </w:rPr>
        <w:t>Mijo Čabraja</w:t>
      </w:r>
      <w:r w:rsidRPr="00680746">
        <w:rPr>
          <w:rFonts w:ascii="Arial" w:hAnsi="Arial" w:cs="Arial"/>
          <w:color w:val="000000"/>
        </w:rPr>
        <w:t xml:space="preserve"> </w:t>
      </w:r>
      <w:r w:rsidRPr="002579A9" w:rsidR="002579A9">
        <w:rPr>
          <w:rFonts w:ascii="Arial" w:hAnsi="Arial" w:cs="Arial"/>
          <w:color w:val="000000"/>
        </w:rPr>
        <w:t>je od strane ovog suda pozivan na ispitivanje za dan 20.1.2026.</w:t>
      </w:r>
      <w:r w:rsidR="002579A9">
        <w:rPr>
          <w:rFonts w:ascii="Arial" w:hAnsi="Arial" w:cs="Arial"/>
          <w:color w:val="000000"/>
        </w:rPr>
        <w:t>, poziv je uredno primio ali se na isti nije odazvao. Za dan</w:t>
      </w:r>
      <w:r w:rsidRPr="002579A9" w:rsidR="002579A9">
        <w:rPr>
          <w:rFonts w:ascii="Arial" w:hAnsi="Arial" w:cs="Arial"/>
          <w:color w:val="000000"/>
        </w:rPr>
        <w:t xml:space="preserve"> 16.4.2026. </w:t>
      </w:r>
      <w:r w:rsidR="002579A9">
        <w:rPr>
          <w:rFonts w:ascii="Arial" w:hAnsi="Arial" w:cs="Arial"/>
          <w:color w:val="000000"/>
        </w:rPr>
        <w:t>p</w:t>
      </w:r>
      <w:r w:rsidRPr="002579A9" w:rsidR="002579A9">
        <w:rPr>
          <w:rFonts w:ascii="Arial" w:hAnsi="Arial" w:cs="Arial"/>
          <w:color w:val="000000"/>
        </w:rPr>
        <w:t>oziv nije primio, te je za dan 2.6.2026. okrivljenik pozvan na ročište putem oglasne ploče suda. Time su ispunjeni uvjeti za primjenu članka 167. stavak 3. Prekršajnog zakona, kojim je propisano da ako okrivljenikova nazočnost nije potrebna presuda se može donijeti i bez njegove nazočnosti jer to neće utjecati na zakonito i pravilno donošenje presude.</w:t>
      </w:r>
    </w:p>
    <w:p w:rsidRPr="00081B0D" w:rsidR="00267BA1" w:rsidP="002579A9" w:rsidRDefault="004E31A7" w14:paraId="1871CBA8" w14:textId="51FD6D77">
      <w:pPr>
        <w:ind w:firstLine="708"/>
        <w:jc w:val="both"/>
        <w:rPr>
          <w:rFonts w:ascii="Arial" w:hAnsi="Arial" w:cs="Arial"/>
        </w:rPr>
      </w:pPr>
      <w:r>
        <w:rPr>
          <w:rFonts w:ascii="Arial" w:hAnsi="Arial" w:cs="Arial"/>
        </w:rPr>
        <w:t xml:space="preserve">5. </w:t>
      </w:r>
      <w:r w:rsidRPr="00081B0D" w:rsidR="00081B0D">
        <w:rPr>
          <w:rFonts w:ascii="Arial" w:hAnsi="Arial" w:cs="Arial"/>
          <w:color w:val="000000"/>
        </w:rPr>
        <w:t xml:space="preserve">U svom iskazu </w:t>
      </w:r>
      <w:r w:rsidR="00081B0D">
        <w:rPr>
          <w:rFonts w:ascii="Arial" w:hAnsi="Arial" w:cs="Arial"/>
          <w:color w:val="000000"/>
        </w:rPr>
        <w:t>četvrtookrivljenik Tomislav Kljunić</w:t>
      </w:r>
      <w:r w:rsidRPr="00081B0D" w:rsidR="00081B0D">
        <w:rPr>
          <w:rFonts w:ascii="Arial" w:hAnsi="Arial" w:cs="Arial"/>
          <w:color w:val="000000"/>
        </w:rPr>
        <w:t xml:space="preserve"> je </w:t>
      </w:r>
      <w:r w:rsidRPr="00081B0D" w:rsidR="00081B0D">
        <w:rPr>
          <w:rFonts w:ascii="Arial" w:hAnsi="Arial" w:cs="Arial"/>
        </w:rPr>
        <w:t>priznao počinjenje prekršaja koji mu se stavlja na teret</w:t>
      </w:r>
      <w:r w:rsidR="003A399D">
        <w:rPr>
          <w:rFonts w:ascii="Arial" w:hAnsi="Arial" w:cs="Arial"/>
        </w:rPr>
        <w:t>.</w:t>
      </w:r>
    </w:p>
    <w:p w:rsidR="00F23815" w:rsidP="00F23815" w:rsidRDefault="004E31A7" w14:paraId="775FAAEB" w14:textId="0CCBCD89">
      <w:pPr>
        <w:ind w:firstLine="708"/>
        <w:jc w:val="both"/>
        <w:rPr>
          <w:rFonts w:ascii="Arial" w:hAnsi="Arial" w:cs="Arial"/>
        </w:rPr>
      </w:pPr>
      <w:r>
        <w:rPr>
          <w:rFonts w:ascii="Arial" w:hAnsi="Arial" w:cs="Arial"/>
        </w:rPr>
        <w:t xml:space="preserve">6. </w:t>
      </w:r>
      <w:r w:rsidRPr="00081B0D" w:rsidR="00081B0D">
        <w:rPr>
          <w:rFonts w:ascii="Arial" w:hAnsi="Arial" w:cs="Arial"/>
          <w:color w:val="000000"/>
        </w:rPr>
        <w:t xml:space="preserve">U svom iskazu </w:t>
      </w:r>
      <w:r w:rsidR="00081B0D">
        <w:rPr>
          <w:rFonts w:ascii="Arial" w:hAnsi="Arial" w:cs="Arial"/>
          <w:color w:val="000000"/>
        </w:rPr>
        <w:t>petookrivljenik Bruno Kuzman</w:t>
      </w:r>
      <w:r w:rsidRPr="00081B0D" w:rsidR="00081B0D">
        <w:rPr>
          <w:rFonts w:ascii="Arial" w:hAnsi="Arial" w:cs="Arial"/>
          <w:color w:val="000000"/>
        </w:rPr>
        <w:t xml:space="preserve"> je </w:t>
      </w:r>
      <w:r w:rsidRPr="00081B0D" w:rsidR="00081B0D">
        <w:rPr>
          <w:rFonts w:ascii="Arial" w:hAnsi="Arial" w:cs="Arial"/>
        </w:rPr>
        <w:t>priznao počinjenje prekršaja koji mu se stavlja na teret</w:t>
      </w:r>
      <w:r w:rsidR="003A399D">
        <w:rPr>
          <w:rFonts w:ascii="Arial" w:hAnsi="Arial" w:cs="Arial"/>
        </w:rPr>
        <w:t xml:space="preserve">. </w:t>
      </w:r>
    </w:p>
    <w:p w:rsidR="006C6E43" w:rsidP="006C6E43" w:rsidRDefault="00081B0D" w14:paraId="451768E6" w14:textId="77777777">
      <w:pPr>
        <w:ind w:firstLine="708"/>
        <w:jc w:val="both"/>
        <w:rPr>
          <w:rFonts w:ascii="Arial" w:hAnsi="Arial" w:cs="Arial"/>
        </w:rPr>
      </w:pPr>
      <w:r>
        <w:rPr>
          <w:rFonts w:ascii="Arial" w:hAnsi="Arial" w:cs="Arial"/>
        </w:rPr>
        <w:t xml:space="preserve">7. </w:t>
      </w:r>
      <w:r w:rsidR="00C51C9E">
        <w:rPr>
          <w:rFonts w:ascii="Arial" w:hAnsi="Arial" w:cs="Arial"/>
          <w:color w:val="000000"/>
        </w:rPr>
        <w:t>Š</w:t>
      </w:r>
      <w:r>
        <w:rPr>
          <w:rFonts w:ascii="Arial" w:hAnsi="Arial" w:cs="Arial"/>
          <w:color w:val="000000"/>
        </w:rPr>
        <w:t>estookrivljenik Filip Čanaki</w:t>
      </w:r>
      <w:r w:rsidRPr="00081B0D">
        <w:rPr>
          <w:rFonts w:ascii="Arial" w:hAnsi="Arial" w:cs="Arial"/>
          <w:color w:val="000000"/>
        </w:rPr>
        <w:t xml:space="preserve"> </w:t>
      </w:r>
      <w:r w:rsidRPr="00081B0D" w:rsidR="006C6E43">
        <w:rPr>
          <w:rFonts w:ascii="Arial" w:hAnsi="Arial" w:cs="Arial"/>
          <w:color w:val="000000"/>
        </w:rPr>
        <w:t xml:space="preserve">je </w:t>
      </w:r>
      <w:r w:rsidRPr="00081B0D" w:rsidR="006C6E43">
        <w:rPr>
          <w:rFonts w:ascii="Arial" w:hAnsi="Arial" w:cs="Arial"/>
        </w:rPr>
        <w:t>priznao počinjenje prekršaja koji mu se stavlja na teret</w:t>
      </w:r>
      <w:r w:rsidR="006C6E43">
        <w:rPr>
          <w:rFonts w:ascii="Arial" w:hAnsi="Arial" w:cs="Arial"/>
        </w:rPr>
        <w:t xml:space="preserve">. </w:t>
      </w:r>
    </w:p>
    <w:p w:rsidR="00C51C9E" w:rsidP="00C51C9E" w:rsidRDefault="00081B0D" w14:paraId="431ED330" w14:textId="2E200E9B">
      <w:pPr>
        <w:ind w:firstLine="708"/>
        <w:jc w:val="both"/>
        <w:rPr>
          <w:rFonts w:ascii="Arial" w:hAnsi="Arial" w:cs="Arial"/>
          <w:color w:val="000000"/>
        </w:rPr>
      </w:pPr>
      <w:r>
        <w:rPr>
          <w:rFonts w:ascii="Arial" w:hAnsi="Arial" w:cs="Arial"/>
        </w:rPr>
        <w:t xml:space="preserve">8. </w:t>
      </w:r>
      <w:r w:rsidR="00C51C9E">
        <w:rPr>
          <w:rFonts w:ascii="Arial" w:hAnsi="Arial" w:cs="Arial"/>
          <w:color w:val="000000"/>
        </w:rPr>
        <w:t>S</w:t>
      </w:r>
      <w:r>
        <w:rPr>
          <w:rFonts w:ascii="Arial" w:hAnsi="Arial" w:cs="Arial"/>
          <w:color w:val="000000"/>
        </w:rPr>
        <w:t>edmookrivljenik Toni Prodan</w:t>
      </w:r>
      <w:r w:rsidRPr="00081B0D">
        <w:rPr>
          <w:rFonts w:ascii="Arial" w:hAnsi="Arial" w:cs="Arial"/>
          <w:color w:val="000000"/>
        </w:rPr>
        <w:t xml:space="preserve"> </w:t>
      </w:r>
      <w:r w:rsidRPr="00C51C9E" w:rsidR="00C51C9E">
        <w:rPr>
          <w:rFonts w:ascii="Arial" w:hAnsi="Arial" w:cs="Arial"/>
          <w:color w:val="000000"/>
        </w:rPr>
        <w:t>je od strane ovog suda pozivan na ispitivanje za dan</w:t>
      </w:r>
      <w:r w:rsidR="00C51C9E">
        <w:rPr>
          <w:rFonts w:ascii="Arial" w:hAnsi="Arial" w:cs="Arial"/>
          <w:color w:val="000000"/>
        </w:rPr>
        <w:t>e</w:t>
      </w:r>
      <w:r w:rsidRPr="00C51C9E" w:rsidR="00C51C9E">
        <w:rPr>
          <w:rFonts w:ascii="Arial" w:hAnsi="Arial" w:cs="Arial"/>
          <w:color w:val="000000"/>
        </w:rPr>
        <w:t xml:space="preserve"> 20.1.2026</w:t>
      </w:r>
      <w:r w:rsidR="00C51C9E">
        <w:rPr>
          <w:rFonts w:ascii="Arial" w:hAnsi="Arial" w:cs="Arial"/>
          <w:color w:val="000000"/>
        </w:rPr>
        <w:t xml:space="preserve">. i </w:t>
      </w:r>
      <w:r w:rsidRPr="00C51C9E" w:rsidR="00C51C9E">
        <w:rPr>
          <w:rFonts w:ascii="Arial" w:hAnsi="Arial" w:cs="Arial"/>
          <w:color w:val="000000"/>
        </w:rPr>
        <w:t>16.4.2026. poziv je uredno primio ali se na isti nije odazvao, te je za dan 2.6.2026. okrivljenik pozvan na ročište putem oglasne ploče suda. Time su ispunjeni uvjeti za primjenu članka 167. stavak 3. Prekršajnog zakona, kojim je propisano da ako okrivljenikova nazočnost nije potrebna presuda se može donijeti i bez njegove nazočnosti jer to neće utjecati na zakonito i pravilno donošenje presude.</w:t>
      </w:r>
    </w:p>
    <w:p w:rsidRPr="00FA6EA3" w:rsidR="00FA6EA3" w:rsidP="00FA6EA3" w:rsidRDefault="00FA6EA3" w14:paraId="49891427" w14:textId="4EC7617A">
      <w:pPr>
        <w:ind w:firstLine="708"/>
        <w:jc w:val="both"/>
        <w:rPr>
          <w:rFonts w:ascii="Arial" w:hAnsi="Arial" w:cs="Arial"/>
          <w:color w:val="000000"/>
        </w:rPr>
      </w:pPr>
      <w:r>
        <w:rPr>
          <w:rFonts w:ascii="Arial" w:hAnsi="Arial" w:cs="Arial"/>
          <w:color w:val="000000"/>
        </w:rPr>
        <w:t xml:space="preserve">9. Provedeni su dokazi </w:t>
      </w:r>
      <w:r w:rsidR="007B230D">
        <w:rPr>
          <w:rFonts w:ascii="Arial" w:hAnsi="Arial" w:cs="Arial"/>
          <w:color w:val="000000"/>
        </w:rPr>
        <w:t xml:space="preserve">uvidom u </w:t>
      </w:r>
      <w:r w:rsidRPr="00FA6EA3">
        <w:rPr>
          <w:rFonts w:ascii="Arial" w:hAnsi="Arial" w:cs="Arial"/>
          <w:color w:val="000000"/>
        </w:rPr>
        <w:t>službenu zabilješku o dojavi od 28.1.2025.</w:t>
      </w:r>
      <w:r>
        <w:rPr>
          <w:rFonts w:ascii="Arial" w:hAnsi="Arial" w:cs="Arial"/>
          <w:color w:val="000000"/>
        </w:rPr>
        <w:t xml:space="preserve">, </w:t>
      </w:r>
      <w:r w:rsidRPr="00FA6EA3">
        <w:rPr>
          <w:rFonts w:ascii="Arial" w:hAnsi="Arial" w:cs="Arial"/>
          <w:color w:val="000000"/>
        </w:rPr>
        <w:t>zapisnike o ispitivanju svjedoka Mateja Uzelca, Marijanke Uzelac, Darija Kopreka, Elizabete Kosić, Vinka Prodana, Ante Čabraje</w:t>
      </w:r>
      <w:r>
        <w:rPr>
          <w:rFonts w:ascii="Arial" w:hAnsi="Arial" w:cs="Arial"/>
          <w:color w:val="000000"/>
        </w:rPr>
        <w:t xml:space="preserve">, </w:t>
      </w:r>
      <w:r w:rsidRPr="00FA6EA3">
        <w:rPr>
          <w:rFonts w:ascii="Arial" w:hAnsi="Arial" w:cs="Arial"/>
          <w:color w:val="000000"/>
        </w:rPr>
        <w:t>prijave ZZHM Istarske županije od 28.1.2025. za Brunu Kuzmana, Filipa Čanakija, Antonija Capeka i Dinu Frančića</w:t>
      </w:r>
      <w:r>
        <w:rPr>
          <w:rFonts w:ascii="Arial" w:hAnsi="Arial" w:cs="Arial"/>
          <w:color w:val="000000"/>
        </w:rPr>
        <w:t xml:space="preserve">, </w:t>
      </w:r>
      <w:r w:rsidRPr="00FA6EA3">
        <w:rPr>
          <w:rFonts w:ascii="Arial" w:hAnsi="Arial" w:cs="Arial"/>
          <w:color w:val="000000"/>
        </w:rPr>
        <w:t>zapisnike o prisutnosti alkohola za Brunu Kuzmana, Dinu Frančića, Filipa Čanakija, Tomislava Kljunića i Antonia Capeka</w:t>
      </w:r>
      <w:r>
        <w:rPr>
          <w:rFonts w:ascii="Arial" w:hAnsi="Arial" w:cs="Arial"/>
          <w:color w:val="000000"/>
        </w:rPr>
        <w:t xml:space="preserve">, </w:t>
      </w:r>
      <w:r w:rsidRPr="00FA6EA3">
        <w:rPr>
          <w:rFonts w:ascii="Arial" w:hAnsi="Arial" w:cs="Arial"/>
          <w:color w:val="000000"/>
        </w:rPr>
        <w:t>izvješća o pregledu video nadzora od 1.2.2025. i snimk</w:t>
      </w:r>
      <w:r>
        <w:rPr>
          <w:rFonts w:ascii="Arial" w:hAnsi="Arial" w:cs="Arial"/>
          <w:color w:val="000000"/>
        </w:rPr>
        <w:t>u</w:t>
      </w:r>
      <w:r w:rsidRPr="00FA6EA3">
        <w:rPr>
          <w:rFonts w:ascii="Arial" w:hAnsi="Arial" w:cs="Arial"/>
          <w:color w:val="000000"/>
        </w:rPr>
        <w:t xml:space="preserve"> video nadzora</w:t>
      </w:r>
      <w:r>
        <w:rPr>
          <w:rFonts w:ascii="Arial" w:hAnsi="Arial" w:cs="Arial"/>
          <w:color w:val="000000"/>
        </w:rPr>
        <w:t xml:space="preserve"> te je izvršen uvid u </w:t>
      </w:r>
      <w:r w:rsidRPr="00FA6EA3">
        <w:rPr>
          <w:rFonts w:ascii="Arial" w:hAnsi="Arial" w:cs="Arial"/>
          <w:color w:val="000000"/>
        </w:rPr>
        <w:t xml:space="preserve">evidencije o kažnjavanju za Antonia Capeka, Dinu Frančića, Miju Čabraju, Tomislava Kljunića, Brunu Kuzmana, Filipa Čanakija i Tonija Prodana. </w:t>
      </w:r>
    </w:p>
    <w:p w:rsidR="00FA6EA3" w:rsidP="00C51C9E" w:rsidRDefault="00FA6EA3" w14:paraId="3DA5F654" w14:textId="7002CA4C">
      <w:pPr>
        <w:ind w:firstLine="708"/>
        <w:jc w:val="both"/>
        <w:rPr>
          <w:rFonts w:ascii="Arial" w:hAnsi="Arial" w:cs="Arial"/>
        </w:rPr>
      </w:pPr>
      <w:r>
        <w:rPr>
          <w:rFonts w:ascii="Arial" w:hAnsi="Arial" w:cs="Arial"/>
          <w:color w:val="000000"/>
        </w:rPr>
        <w:lastRenderedPageBreak/>
        <w:t xml:space="preserve">10. </w:t>
      </w:r>
      <w:r w:rsidRPr="002E0FD0" w:rsidR="004C59F5">
        <w:rPr>
          <w:rFonts w:ascii="Arial" w:hAnsi="Arial" w:cs="Arial"/>
        </w:rPr>
        <w:t xml:space="preserve">Nakon provedenog prekršajnog postupka sud smatra dokazanim da </w:t>
      </w:r>
      <w:r w:rsidR="004C59F5">
        <w:rPr>
          <w:rFonts w:ascii="Arial" w:hAnsi="Arial" w:cs="Arial"/>
        </w:rPr>
        <w:t>su</w:t>
      </w:r>
      <w:r w:rsidRPr="002E0FD0" w:rsidR="004C59F5">
        <w:rPr>
          <w:rFonts w:ascii="Arial" w:hAnsi="Arial" w:cs="Arial"/>
        </w:rPr>
        <w:t xml:space="preserve"> okrivljeni</w:t>
      </w:r>
      <w:r w:rsidR="004C59F5">
        <w:rPr>
          <w:rFonts w:ascii="Arial" w:hAnsi="Arial" w:cs="Arial"/>
        </w:rPr>
        <w:t>ci</w:t>
      </w:r>
      <w:r w:rsidRPr="002E0FD0" w:rsidR="004C59F5">
        <w:rPr>
          <w:rFonts w:ascii="Arial" w:hAnsi="Arial" w:cs="Arial"/>
        </w:rPr>
        <w:t xml:space="preserve"> počin</w:t>
      </w:r>
      <w:r w:rsidR="004C59F5">
        <w:rPr>
          <w:rFonts w:ascii="Arial" w:hAnsi="Arial" w:cs="Arial"/>
        </w:rPr>
        <w:t xml:space="preserve">ili </w:t>
      </w:r>
      <w:r w:rsidRPr="002E0FD0" w:rsidR="004C59F5">
        <w:rPr>
          <w:rFonts w:ascii="Arial" w:hAnsi="Arial" w:cs="Arial"/>
        </w:rPr>
        <w:t xml:space="preserve"> prekršaj koji </w:t>
      </w:r>
      <w:r w:rsidR="004C59F5">
        <w:rPr>
          <w:rFonts w:ascii="Arial" w:hAnsi="Arial" w:cs="Arial"/>
        </w:rPr>
        <w:t>im</w:t>
      </w:r>
      <w:r w:rsidRPr="002E0FD0" w:rsidR="004C59F5">
        <w:rPr>
          <w:rFonts w:ascii="Arial" w:hAnsi="Arial" w:cs="Arial"/>
        </w:rPr>
        <w:t xml:space="preserve"> se stavlja na teret. Postupi</w:t>
      </w:r>
      <w:r w:rsidR="004C59F5">
        <w:rPr>
          <w:rFonts w:ascii="Arial" w:hAnsi="Arial" w:cs="Arial"/>
        </w:rPr>
        <w:t>li</w:t>
      </w:r>
      <w:r w:rsidRPr="002E0FD0" w:rsidR="004C59F5">
        <w:rPr>
          <w:rFonts w:ascii="Arial" w:hAnsi="Arial" w:cs="Arial"/>
        </w:rPr>
        <w:t xml:space="preserve"> </w:t>
      </w:r>
      <w:r w:rsidR="004C59F5">
        <w:rPr>
          <w:rFonts w:ascii="Arial" w:hAnsi="Arial" w:cs="Arial"/>
        </w:rPr>
        <w:t>su</w:t>
      </w:r>
      <w:r w:rsidRPr="002E0FD0" w:rsidR="004C59F5">
        <w:rPr>
          <w:rFonts w:ascii="Arial" w:hAnsi="Arial" w:cs="Arial"/>
        </w:rPr>
        <w:t xml:space="preserve"> protivno članku 13. Zakona o prekršajima protiv javnog reda i mira kojim je popisano da će se novčanom kaznom u iznosu od 300,00 do 2.000,00 eura ili kaznom zatvora do 30 dana kazniti tko se na javnom mjestu tuče, svađa, viče ili na drugi način remeti javni red i mir.</w:t>
      </w:r>
    </w:p>
    <w:p w:rsidR="004C59F5" w:rsidP="00C51C9E" w:rsidRDefault="004C59F5" w14:paraId="459CF5E2" w14:textId="2871986E">
      <w:pPr>
        <w:ind w:firstLine="708"/>
        <w:jc w:val="both"/>
        <w:rPr>
          <w:rFonts w:ascii="Arial" w:hAnsi="Arial" w:cs="Arial"/>
        </w:rPr>
      </w:pPr>
      <w:r>
        <w:rPr>
          <w:rFonts w:ascii="Arial" w:hAnsi="Arial" w:cs="Arial"/>
        </w:rPr>
        <w:t xml:space="preserve">11. </w:t>
      </w:r>
      <w:r w:rsidR="00E80440">
        <w:rPr>
          <w:rFonts w:ascii="Arial" w:hAnsi="Arial" w:cs="Arial"/>
        </w:rPr>
        <w:t>Tijekom postupka dokazano je da su se okrivljenici potukli u Caffe baru Berlin u Poreču</w:t>
      </w:r>
      <w:r w:rsidR="009A1D64">
        <w:rPr>
          <w:rFonts w:ascii="Arial" w:hAnsi="Arial" w:cs="Arial"/>
        </w:rPr>
        <w:t xml:space="preserve"> jer je Mijo Čabraja udario šakom u glavu Tomislava Kljunića, nakon toga su se svi počeli naguravati i razmjenjivati udarce. </w:t>
      </w:r>
      <w:r w:rsidRPr="00D80BC0" w:rsidR="00D80BC0">
        <w:rPr>
          <w:rFonts w:ascii="Arial" w:hAnsi="Arial" w:cs="Arial"/>
        </w:rPr>
        <w:t>Dino Frančić</w:t>
      </w:r>
      <w:r w:rsidR="00D80BC0">
        <w:rPr>
          <w:rFonts w:ascii="Arial" w:hAnsi="Arial" w:cs="Arial"/>
        </w:rPr>
        <w:t xml:space="preserve">, </w:t>
      </w:r>
      <w:r w:rsidRPr="00D80BC0" w:rsidR="00D80BC0">
        <w:rPr>
          <w:rFonts w:ascii="Arial" w:hAnsi="Arial" w:cs="Arial"/>
        </w:rPr>
        <w:t>Tomislav Kljunić</w:t>
      </w:r>
      <w:r w:rsidR="00D80BC0">
        <w:rPr>
          <w:rFonts w:ascii="Arial" w:hAnsi="Arial" w:cs="Arial"/>
        </w:rPr>
        <w:t xml:space="preserve">, </w:t>
      </w:r>
      <w:r w:rsidRPr="00D80BC0" w:rsidR="00D80BC0">
        <w:rPr>
          <w:rFonts w:ascii="Arial" w:hAnsi="Arial" w:cs="Arial"/>
        </w:rPr>
        <w:t>Bruno Kuzman</w:t>
      </w:r>
      <w:r w:rsidR="00D80BC0">
        <w:rPr>
          <w:rFonts w:ascii="Arial" w:hAnsi="Arial" w:cs="Arial"/>
        </w:rPr>
        <w:t xml:space="preserve"> I </w:t>
      </w:r>
      <w:r w:rsidRPr="00D80BC0" w:rsidR="00D80BC0">
        <w:rPr>
          <w:rFonts w:ascii="Arial" w:hAnsi="Arial" w:cs="Arial"/>
        </w:rPr>
        <w:t>Filip Čanaki</w:t>
      </w:r>
      <w:r w:rsidR="00D80BC0">
        <w:rPr>
          <w:rFonts w:ascii="Arial" w:hAnsi="Arial" w:cs="Arial"/>
        </w:rPr>
        <w:t xml:space="preserve"> su priznali počinjenje prekršaja koji im se stavlja na teret, a sud je cijenio činjenicu da su tjelesne ozlijede zadobili </w:t>
      </w:r>
      <w:r w:rsidRPr="00D80BC0" w:rsidR="00D80BC0">
        <w:rPr>
          <w:rFonts w:ascii="Arial" w:hAnsi="Arial" w:cs="Arial"/>
        </w:rPr>
        <w:t>Bruno Kuzman</w:t>
      </w:r>
      <w:r w:rsidR="00D80BC0">
        <w:rPr>
          <w:rFonts w:ascii="Arial" w:hAnsi="Arial" w:cs="Arial"/>
        </w:rPr>
        <w:t xml:space="preserve">, </w:t>
      </w:r>
      <w:r w:rsidRPr="00D80BC0" w:rsidR="00D80BC0">
        <w:rPr>
          <w:rFonts w:ascii="Arial" w:hAnsi="Arial" w:cs="Arial"/>
        </w:rPr>
        <w:t>Filip Čanaki</w:t>
      </w:r>
      <w:r w:rsidR="00D80BC0">
        <w:rPr>
          <w:rFonts w:ascii="Arial" w:hAnsi="Arial" w:cs="Arial"/>
        </w:rPr>
        <w:t xml:space="preserve">, </w:t>
      </w:r>
      <w:r w:rsidRPr="00D80BC0" w:rsidR="00D80BC0">
        <w:rPr>
          <w:rFonts w:ascii="Arial" w:hAnsi="Arial" w:cs="Arial"/>
        </w:rPr>
        <w:t>Antonio Capek</w:t>
      </w:r>
      <w:r w:rsidR="00D80BC0">
        <w:rPr>
          <w:rFonts w:ascii="Arial" w:hAnsi="Arial" w:cs="Arial"/>
        </w:rPr>
        <w:t xml:space="preserve"> i </w:t>
      </w:r>
      <w:r w:rsidRPr="00D80BC0" w:rsidR="00D80BC0">
        <w:rPr>
          <w:rFonts w:ascii="Arial" w:hAnsi="Arial" w:cs="Arial"/>
        </w:rPr>
        <w:t>Dino Frančić</w:t>
      </w:r>
      <w:r w:rsidR="00D80BC0">
        <w:rPr>
          <w:rFonts w:ascii="Arial" w:hAnsi="Arial" w:cs="Arial"/>
        </w:rPr>
        <w:t xml:space="preserve">. Da su tamo bili prisutni i u tučnjavi sudjelovali </w:t>
      </w:r>
      <w:r w:rsidRPr="00D80BC0" w:rsidR="00D80BC0">
        <w:rPr>
          <w:rFonts w:ascii="Arial" w:hAnsi="Arial" w:cs="Arial"/>
        </w:rPr>
        <w:t>Mijo Čabraja</w:t>
      </w:r>
      <w:r w:rsidR="00D80BC0">
        <w:rPr>
          <w:rFonts w:ascii="Arial" w:hAnsi="Arial" w:cs="Arial"/>
        </w:rPr>
        <w:t xml:space="preserve"> i </w:t>
      </w:r>
      <w:r w:rsidRPr="00D80BC0" w:rsidR="00D80BC0">
        <w:rPr>
          <w:rFonts w:ascii="Arial" w:hAnsi="Arial" w:cs="Arial"/>
        </w:rPr>
        <w:t>Toni Prodan</w:t>
      </w:r>
      <w:r w:rsidR="00D80BC0">
        <w:rPr>
          <w:rFonts w:ascii="Arial" w:hAnsi="Arial" w:cs="Arial"/>
        </w:rPr>
        <w:t xml:space="preserve"> utvrđeno je </w:t>
      </w:r>
      <w:r w:rsidR="00B1372A">
        <w:rPr>
          <w:rFonts w:ascii="Arial" w:hAnsi="Arial" w:cs="Arial"/>
        </w:rPr>
        <w:t xml:space="preserve"> na temelju iskaza svjedokinje Marjanke Uzelac koja je vidjela da je netko udario Miju šakom u predjelu glave kao i da je </w:t>
      </w:r>
      <w:r w:rsidRPr="00B1372A" w:rsidR="00B1372A">
        <w:rPr>
          <w:rFonts w:ascii="Arial" w:hAnsi="Arial" w:cs="Arial"/>
        </w:rPr>
        <w:t>Toni Prodan</w:t>
      </w:r>
      <w:r w:rsidR="00B1372A">
        <w:rPr>
          <w:rFonts w:ascii="Arial" w:hAnsi="Arial" w:cs="Arial"/>
        </w:rPr>
        <w:t xml:space="preserve"> skočio prema njima i da su se svi međusobno počeli tući. Iz njezinog proizlazi da u tuči nisu sudjelovali Anto Čabraja i njezin sin Matej i jedna od ovih šest osoba.</w:t>
      </w:r>
      <w:r w:rsidR="000C1819">
        <w:rPr>
          <w:rFonts w:ascii="Arial" w:hAnsi="Arial" w:cs="Arial"/>
        </w:rPr>
        <w:t xml:space="preserve"> Dalje je navela da je tučnjava unutar kafića trajala minutu do dvije gdje su se međusobno tukli šakama i nogama, a nakon toga su izašli van i nastavili tučnjavu. </w:t>
      </w:r>
      <w:r w:rsidR="00B1372A">
        <w:rPr>
          <w:rFonts w:ascii="Arial" w:hAnsi="Arial" w:cs="Arial"/>
        </w:rPr>
        <w:t xml:space="preserve"> </w:t>
      </w:r>
    </w:p>
    <w:p w:rsidR="006D39D4" w:rsidP="00C51C9E" w:rsidRDefault="006D39D4" w14:paraId="30FA18CA" w14:textId="201B5410">
      <w:pPr>
        <w:ind w:firstLine="708"/>
        <w:jc w:val="both"/>
        <w:rPr>
          <w:rFonts w:ascii="Arial" w:hAnsi="Arial" w:cs="Arial"/>
        </w:rPr>
      </w:pPr>
      <w:r>
        <w:rPr>
          <w:rFonts w:ascii="Arial" w:hAnsi="Arial" w:cs="Arial"/>
        </w:rPr>
        <w:t xml:space="preserve">12. Trebalo je stoga odlučiti kao u izreci ove presude. </w:t>
      </w:r>
    </w:p>
    <w:p w:rsidRPr="00617A70" w:rsidR="00617A70" w:rsidP="00617A70" w:rsidRDefault="00617A70" w14:paraId="03E2D156" w14:textId="27183159">
      <w:pPr>
        <w:ind w:firstLine="708"/>
        <w:jc w:val="both"/>
        <w:rPr>
          <w:rFonts w:ascii="Arial" w:hAnsi="Arial" w:cs="Arial"/>
        </w:rPr>
      </w:pPr>
      <w:r>
        <w:rPr>
          <w:rFonts w:ascii="Arial" w:hAnsi="Arial" w:cs="Arial"/>
        </w:rPr>
        <w:t xml:space="preserve">13. </w:t>
      </w:r>
      <w:r w:rsidR="0040445A">
        <w:rPr>
          <w:rFonts w:ascii="Arial" w:hAnsi="Arial" w:cs="Arial"/>
        </w:rPr>
        <w:t>Prilikom odmjeravanja novčane kazne  z</w:t>
      </w:r>
      <w:r>
        <w:rPr>
          <w:rFonts w:ascii="Arial" w:hAnsi="Arial" w:cs="Arial"/>
        </w:rPr>
        <w:t xml:space="preserve">a </w:t>
      </w:r>
      <w:r w:rsidRPr="00617A70">
        <w:rPr>
          <w:rFonts w:ascii="Arial" w:hAnsi="Arial" w:cs="Arial"/>
        </w:rPr>
        <w:t>drugookrivljenik</w:t>
      </w:r>
      <w:r w:rsidR="007B230D">
        <w:rPr>
          <w:rFonts w:ascii="Arial" w:hAnsi="Arial" w:cs="Arial"/>
        </w:rPr>
        <w:t>a</w:t>
      </w:r>
      <w:r w:rsidRPr="00617A70">
        <w:rPr>
          <w:rFonts w:ascii="Arial" w:hAnsi="Arial" w:cs="Arial"/>
        </w:rPr>
        <w:t xml:space="preserve"> Din</w:t>
      </w:r>
      <w:r w:rsidR="00FD4930">
        <w:rPr>
          <w:rFonts w:ascii="Arial" w:hAnsi="Arial" w:cs="Arial"/>
        </w:rPr>
        <w:t>u</w:t>
      </w:r>
      <w:r w:rsidRPr="00617A70">
        <w:rPr>
          <w:rFonts w:ascii="Arial" w:hAnsi="Arial" w:cs="Arial"/>
        </w:rPr>
        <w:t xml:space="preserve"> Frančić</w:t>
      </w:r>
      <w:r w:rsidR="00FD4930">
        <w:rPr>
          <w:rFonts w:ascii="Arial" w:hAnsi="Arial" w:cs="Arial"/>
        </w:rPr>
        <w:t>a</w:t>
      </w:r>
      <w:r>
        <w:rPr>
          <w:rFonts w:ascii="Arial" w:hAnsi="Arial" w:cs="Arial"/>
        </w:rPr>
        <w:t xml:space="preserve">, </w:t>
      </w:r>
      <w:r w:rsidRPr="00617A70">
        <w:rPr>
          <w:rFonts w:ascii="Arial" w:hAnsi="Arial" w:cs="Arial"/>
        </w:rPr>
        <w:t>četvrtookrivljenik</w:t>
      </w:r>
      <w:r w:rsidR="007B230D">
        <w:rPr>
          <w:rFonts w:ascii="Arial" w:hAnsi="Arial" w:cs="Arial"/>
        </w:rPr>
        <w:t>a</w:t>
      </w:r>
      <w:r w:rsidRPr="00617A70">
        <w:rPr>
          <w:rFonts w:ascii="Arial" w:hAnsi="Arial" w:cs="Arial"/>
        </w:rPr>
        <w:t xml:space="preserve"> Tomislav</w:t>
      </w:r>
      <w:r w:rsidR="00FD4930">
        <w:rPr>
          <w:rFonts w:ascii="Arial" w:hAnsi="Arial" w:cs="Arial"/>
        </w:rPr>
        <w:t>a</w:t>
      </w:r>
      <w:r w:rsidRPr="00617A70">
        <w:rPr>
          <w:rFonts w:ascii="Arial" w:hAnsi="Arial" w:cs="Arial"/>
        </w:rPr>
        <w:t xml:space="preserve"> Kljunić</w:t>
      </w:r>
      <w:r w:rsidR="00FD4930">
        <w:rPr>
          <w:rFonts w:ascii="Arial" w:hAnsi="Arial" w:cs="Arial"/>
        </w:rPr>
        <w:t>a</w:t>
      </w:r>
      <w:r>
        <w:rPr>
          <w:rFonts w:ascii="Arial" w:hAnsi="Arial" w:cs="Arial"/>
        </w:rPr>
        <w:t xml:space="preserve">, </w:t>
      </w:r>
      <w:r w:rsidRPr="00617A70">
        <w:rPr>
          <w:rFonts w:ascii="Arial" w:hAnsi="Arial" w:cs="Arial"/>
        </w:rPr>
        <w:t>petookrivljenik</w:t>
      </w:r>
      <w:r w:rsidR="007B230D">
        <w:rPr>
          <w:rFonts w:ascii="Arial" w:hAnsi="Arial" w:cs="Arial"/>
        </w:rPr>
        <w:t>a</w:t>
      </w:r>
      <w:r w:rsidRPr="00617A70">
        <w:rPr>
          <w:rFonts w:ascii="Arial" w:hAnsi="Arial" w:cs="Arial"/>
        </w:rPr>
        <w:t xml:space="preserve"> Brun</w:t>
      </w:r>
      <w:r w:rsidR="00FD4930">
        <w:rPr>
          <w:rFonts w:ascii="Arial" w:hAnsi="Arial" w:cs="Arial"/>
        </w:rPr>
        <w:t>u</w:t>
      </w:r>
      <w:r w:rsidRPr="00617A70">
        <w:rPr>
          <w:rFonts w:ascii="Arial" w:hAnsi="Arial" w:cs="Arial"/>
        </w:rPr>
        <w:t xml:space="preserve"> Kuzman</w:t>
      </w:r>
      <w:r w:rsidR="00FD4930">
        <w:rPr>
          <w:rFonts w:ascii="Arial" w:hAnsi="Arial" w:cs="Arial"/>
        </w:rPr>
        <w:t>a i š</w:t>
      </w:r>
      <w:r w:rsidRPr="00617A70">
        <w:rPr>
          <w:rFonts w:ascii="Arial" w:hAnsi="Arial" w:cs="Arial"/>
        </w:rPr>
        <w:t>estookrivljenik</w:t>
      </w:r>
      <w:r w:rsidR="00FD4930">
        <w:rPr>
          <w:rFonts w:ascii="Arial" w:hAnsi="Arial" w:cs="Arial"/>
        </w:rPr>
        <w:t>a</w:t>
      </w:r>
      <w:r w:rsidRPr="00617A70">
        <w:rPr>
          <w:rFonts w:ascii="Arial" w:hAnsi="Arial" w:cs="Arial"/>
        </w:rPr>
        <w:t xml:space="preserve"> Filip</w:t>
      </w:r>
      <w:r w:rsidR="00FD4930">
        <w:rPr>
          <w:rFonts w:ascii="Arial" w:hAnsi="Arial" w:cs="Arial"/>
        </w:rPr>
        <w:t>a</w:t>
      </w:r>
      <w:r w:rsidRPr="00617A70">
        <w:rPr>
          <w:rFonts w:ascii="Arial" w:hAnsi="Arial" w:cs="Arial"/>
        </w:rPr>
        <w:t xml:space="preserve"> Čanaki</w:t>
      </w:r>
      <w:r w:rsidR="00FD4930">
        <w:rPr>
          <w:rFonts w:ascii="Arial" w:hAnsi="Arial" w:cs="Arial"/>
        </w:rPr>
        <w:t>ja</w:t>
      </w:r>
      <w:r>
        <w:rPr>
          <w:rFonts w:ascii="Arial" w:hAnsi="Arial" w:cs="Arial"/>
        </w:rPr>
        <w:t xml:space="preserve"> </w:t>
      </w:r>
      <w:r w:rsidRPr="00617A70">
        <w:rPr>
          <w:rFonts w:ascii="Arial" w:hAnsi="Arial" w:cs="Arial"/>
        </w:rPr>
        <w:t>primijenjen</w:t>
      </w:r>
      <w:r w:rsidR="00FD4930">
        <w:rPr>
          <w:rFonts w:ascii="Arial" w:hAnsi="Arial" w:cs="Arial"/>
        </w:rPr>
        <w:t xml:space="preserve"> je</w:t>
      </w:r>
      <w:r w:rsidRPr="00617A70">
        <w:rPr>
          <w:rFonts w:ascii="Arial" w:hAnsi="Arial" w:cs="Arial"/>
        </w:rPr>
        <w:t xml:space="preserve"> članak 37. Prekršajnog zakona iz razloga što postoje posebno izražene olakotne okolnosti koje se očituju u </w:t>
      </w:r>
      <w:r w:rsidR="00FD4930">
        <w:rPr>
          <w:rFonts w:ascii="Arial" w:hAnsi="Arial" w:cs="Arial"/>
        </w:rPr>
        <w:t>njihovom</w:t>
      </w:r>
      <w:r w:rsidRPr="00617A70">
        <w:rPr>
          <w:rFonts w:ascii="Arial" w:hAnsi="Arial" w:cs="Arial"/>
        </w:rPr>
        <w:t xml:space="preserve"> priznanju prekršaja</w:t>
      </w:r>
      <w:r>
        <w:rPr>
          <w:rFonts w:ascii="Arial" w:hAnsi="Arial" w:cs="Arial"/>
        </w:rPr>
        <w:t xml:space="preserve"> i činjenici da su zadobili tjelesne ozlijede,</w:t>
      </w:r>
      <w:r w:rsidRPr="00617A70">
        <w:rPr>
          <w:rFonts w:ascii="Arial" w:hAnsi="Arial" w:cs="Arial"/>
        </w:rPr>
        <w:t xml:space="preserve"> te se može očekivati da će svrha kažnjavanja biti postignuta i ovako ublaženom kaznom</w:t>
      </w:r>
      <w:r w:rsidR="00D22644">
        <w:rPr>
          <w:rFonts w:ascii="Arial" w:hAnsi="Arial" w:cs="Arial"/>
        </w:rPr>
        <w:t xml:space="preserve">. </w:t>
      </w:r>
    </w:p>
    <w:p w:rsidR="006D68B5" w:rsidP="00C51C9E" w:rsidRDefault="00F807E8" w14:paraId="7B21C5F0" w14:textId="7FC695AC">
      <w:pPr>
        <w:ind w:firstLine="708"/>
        <w:jc w:val="both"/>
        <w:rPr>
          <w:rFonts w:ascii="Arial" w:hAnsi="Arial" w:cs="Arial"/>
        </w:rPr>
      </w:pPr>
      <w:r>
        <w:rPr>
          <w:rFonts w:ascii="Arial" w:hAnsi="Arial" w:cs="Arial"/>
        </w:rPr>
        <w:t>14</w:t>
      </w:r>
      <w:r w:rsidR="006D68B5">
        <w:rPr>
          <w:rFonts w:ascii="Arial" w:hAnsi="Arial" w:cs="Arial"/>
        </w:rPr>
        <w:t>. Prilikom odmjeravanja novčane kazne</w:t>
      </w:r>
      <w:r w:rsidR="00617A70">
        <w:rPr>
          <w:rFonts w:ascii="Arial" w:hAnsi="Arial" w:cs="Arial"/>
        </w:rPr>
        <w:t xml:space="preserve"> za prvookrivljenika </w:t>
      </w:r>
      <w:r w:rsidRPr="00617A70" w:rsidR="00617A70">
        <w:rPr>
          <w:rFonts w:ascii="Arial" w:hAnsi="Arial" w:cs="Arial"/>
        </w:rPr>
        <w:t>Antoni</w:t>
      </w:r>
      <w:r w:rsidR="00D22644">
        <w:rPr>
          <w:rFonts w:ascii="Arial" w:hAnsi="Arial" w:cs="Arial"/>
        </w:rPr>
        <w:t>ja</w:t>
      </w:r>
      <w:r w:rsidRPr="00617A70" w:rsidR="00617A70">
        <w:rPr>
          <w:rFonts w:ascii="Arial" w:hAnsi="Arial" w:cs="Arial"/>
        </w:rPr>
        <w:t xml:space="preserve"> Capek</w:t>
      </w:r>
      <w:r w:rsidR="00D22644">
        <w:rPr>
          <w:rFonts w:ascii="Arial" w:hAnsi="Arial" w:cs="Arial"/>
        </w:rPr>
        <w:t>a</w:t>
      </w:r>
      <w:r w:rsidR="00617A70">
        <w:rPr>
          <w:rFonts w:ascii="Arial" w:hAnsi="Arial" w:cs="Arial"/>
        </w:rPr>
        <w:t xml:space="preserve">, </w:t>
      </w:r>
      <w:r w:rsidR="00D22644">
        <w:rPr>
          <w:rFonts w:ascii="Arial" w:hAnsi="Arial" w:cs="Arial"/>
        </w:rPr>
        <w:t>t</w:t>
      </w:r>
      <w:r w:rsidR="0040445A">
        <w:rPr>
          <w:rFonts w:ascii="Arial" w:hAnsi="Arial" w:cs="Arial"/>
        </w:rPr>
        <w:t>rećeokrivljenika</w:t>
      </w:r>
      <w:r w:rsidR="00617A70">
        <w:rPr>
          <w:rFonts w:ascii="Arial" w:hAnsi="Arial" w:cs="Arial"/>
        </w:rPr>
        <w:t xml:space="preserve"> Miju Čabraju i sedmookrivljenika Tonij</w:t>
      </w:r>
      <w:r w:rsidR="00D22644">
        <w:rPr>
          <w:rFonts w:ascii="Arial" w:hAnsi="Arial" w:cs="Arial"/>
        </w:rPr>
        <w:t>a</w:t>
      </w:r>
      <w:r w:rsidR="00617A70">
        <w:rPr>
          <w:rFonts w:ascii="Arial" w:hAnsi="Arial" w:cs="Arial"/>
        </w:rPr>
        <w:t xml:space="preserve"> Prodana </w:t>
      </w:r>
      <w:r w:rsidR="006D68B5">
        <w:rPr>
          <w:rFonts w:ascii="Arial" w:hAnsi="Arial" w:cs="Arial"/>
        </w:rPr>
        <w:t xml:space="preserve"> sud nije našao olakotne okolnosti, a kao  otegotna okolnost uzeto je dosadašnje kažnjavanje okrivljenika</w:t>
      </w:r>
      <w:r w:rsidR="00324605">
        <w:rPr>
          <w:rFonts w:ascii="Arial" w:hAnsi="Arial" w:cs="Arial"/>
        </w:rPr>
        <w:t>.</w:t>
      </w:r>
    </w:p>
    <w:p w:rsidRPr="009D214D" w:rsidR="00B15BFA" w:rsidP="00B15BFA" w:rsidRDefault="00081B0D" w14:paraId="59B37AE7" w14:textId="52B2A683">
      <w:pPr>
        <w:ind w:firstLine="708"/>
        <w:jc w:val="both"/>
        <w:rPr>
          <w:rFonts w:ascii="Arial" w:hAnsi="Arial" w:cs="Arial"/>
        </w:rPr>
      </w:pPr>
      <w:r>
        <w:rPr>
          <w:rFonts w:ascii="Arial" w:hAnsi="Arial" w:cs="Arial"/>
        </w:rPr>
        <w:t>1</w:t>
      </w:r>
      <w:r w:rsidR="00F807E8">
        <w:rPr>
          <w:rFonts w:ascii="Arial" w:hAnsi="Arial" w:cs="Arial"/>
        </w:rPr>
        <w:t>5</w:t>
      </w:r>
      <w:r w:rsidR="00B15BFA">
        <w:rPr>
          <w:rFonts w:ascii="Arial" w:hAnsi="Arial" w:cs="Arial"/>
        </w:rPr>
        <w:t>.</w:t>
      </w:r>
      <w:r w:rsidR="00EF6C30">
        <w:rPr>
          <w:rFonts w:ascii="Arial" w:hAnsi="Arial" w:cs="Arial"/>
        </w:rPr>
        <w:t xml:space="preserve"> </w:t>
      </w:r>
      <w:r w:rsidRPr="009D214D" w:rsidR="00B15BFA">
        <w:rPr>
          <w:rFonts w:ascii="Arial" w:hAnsi="Arial" w:cs="Arial"/>
        </w:rPr>
        <w:t>Sukladno članku 152. Prekršajnog zakona, ukoliko okrivljenici  u roku koji je određen za plaćanje kazne, plate dvije trećine izrečene novčane kazne, novčana kazna smatrat će se u  cjelini plaćenom.</w:t>
      </w:r>
    </w:p>
    <w:p w:rsidR="00B15BFA" w:rsidP="00B15BFA" w:rsidRDefault="00081B0D" w14:paraId="557ECD5A" w14:textId="76E9EAE7">
      <w:pPr>
        <w:ind w:firstLine="708"/>
        <w:jc w:val="both"/>
        <w:rPr>
          <w:rFonts w:ascii="Arial" w:hAnsi="Arial" w:cs="Arial"/>
        </w:rPr>
      </w:pPr>
      <w:r>
        <w:rPr>
          <w:rFonts w:ascii="Arial" w:hAnsi="Arial" w:cs="Arial"/>
        </w:rPr>
        <w:t>1</w:t>
      </w:r>
      <w:r w:rsidR="00F807E8">
        <w:rPr>
          <w:rFonts w:ascii="Arial" w:hAnsi="Arial" w:cs="Arial"/>
        </w:rPr>
        <w:t>6</w:t>
      </w:r>
      <w:r w:rsidR="00B15BFA">
        <w:rPr>
          <w:rFonts w:ascii="Arial" w:hAnsi="Arial" w:cs="Arial"/>
        </w:rPr>
        <w:t>.</w:t>
      </w:r>
      <w:r w:rsidR="00EF6C30">
        <w:rPr>
          <w:rFonts w:ascii="Arial" w:hAnsi="Arial" w:cs="Arial"/>
        </w:rPr>
        <w:t xml:space="preserve"> </w:t>
      </w:r>
      <w:r w:rsidRPr="009D214D" w:rsidR="00B15BFA">
        <w:rPr>
          <w:rFonts w:ascii="Arial" w:hAnsi="Arial" w:cs="Arial"/>
        </w:rPr>
        <w:t xml:space="preserve">Na temelju članka 138. stavka 2. točke 3. i stavka 3. Prekršajnog zakona u svezi s Odlukom o određivanju paušalnog iznosa za troškove kaznenog odnosno prekršajnog  postupka, okrivljenici su dužni platiti troškove prekršajnog postupka u iznosu od </w:t>
      </w:r>
      <w:r w:rsidR="00B15BFA">
        <w:rPr>
          <w:rFonts w:ascii="Arial" w:hAnsi="Arial" w:cs="Arial"/>
        </w:rPr>
        <w:t>30,00 (trideset) eura</w:t>
      </w:r>
      <w:r w:rsidR="003B3765">
        <w:rPr>
          <w:rFonts w:ascii="Arial" w:hAnsi="Arial" w:cs="Arial"/>
        </w:rPr>
        <w:t xml:space="preserve">, </w:t>
      </w:r>
      <w:r w:rsidRPr="009D214D" w:rsidR="00B15BFA">
        <w:rPr>
          <w:rFonts w:ascii="Arial" w:hAnsi="Arial" w:cs="Arial"/>
        </w:rPr>
        <w:t xml:space="preserve">svaki. </w:t>
      </w:r>
    </w:p>
    <w:p w:rsidRPr="009D214D" w:rsidR="009D7248" w:rsidP="00B15BFA" w:rsidRDefault="009D7248" w14:paraId="23722338" w14:textId="77777777">
      <w:pPr>
        <w:ind w:firstLine="708"/>
        <w:jc w:val="both"/>
        <w:rPr>
          <w:rFonts w:ascii="Arial" w:hAnsi="Arial" w:cs="Arial"/>
        </w:rPr>
      </w:pPr>
    </w:p>
    <w:p w:rsidR="00BB5E2D" w:rsidP="009D7248" w:rsidRDefault="00BB5E2D" w14:paraId="10470AF3" w14:textId="6982BF66">
      <w:pPr>
        <w:ind w:firstLine="708"/>
        <w:jc w:val="both"/>
        <w:rPr>
          <w:rFonts w:ascii="Arial" w:hAnsi="Arial" w:cs="Arial"/>
        </w:rPr>
      </w:pPr>
      <w:r>
        <w:rPr>
          <w:rFonts w:ascii="Arial" w:hAnsi="Arial" w:cs="Arial"/>
        </w:rPr>
        <w:tab/>
      </w:r>
      <w:r>
        <w:rPr>
          <w:rFonts w:ascii="Arial" w:hAnsi="Arial" w:cs="Arial"/>
        </w:rPr>
        <w:tab/>
      </w:r>
      <w:r w:rsidR="001925BD">
        <w:rPr>
          <w:rFonts w:ascii="Arial" w:hAnsi="Arial" w:cs="Arial"/>
        </w:rPr>
        <w:t xml:space="preserve">              </w:t>
      </w:r>
      <w:r w:rsidR="00D53672">
        <w:rPr>
          <w:rFonts w:ascii="Arial" w:hAnsi="Arial" w:cs="Arial"/>
        </w:rPr>
        <w:t xml:space="preserve"> U Poreču-Pare</w:t>
      </w:r>
      <w:r w:rsidR="00E60F6B">
        <w:rPr>
          <w:rFonts w:ascii="Arial" w:hAnsi="Arial" w:cs="Arial"/>
        </w:rPr>
        <w:t xml:space="preserve">nzo, </w:t>
      </w:r>
      <w:r w:rsidR="005E1D0A">
        <w:rPr>
          <w:rFonts w:ascii="Arial" w:hAnsi="Arial" w:cs="Arial"/>
        </w:rPr>
        <w:t>8</w:t>
      </w:r>
      <w:r w:rsidR="00D402ED">
        <w:rPr>
          <w:rFonts w:ascii="Arial" w:hAnsi="Arial" w:cs="Arial"/>
        </w:rPr>
        <w:t>. lipnja</w:t>
      </w:r>
      <w:r w:rsidR="00081B0D">
        <w:rPr>
          <w:rFonts w:ascii="Arial" w:hAnsi="Arial" w:cs="Arial"/>
        </w:rPr>
        <w:t xml:space="preserve"> 2026</w:t>
      </w:r>
      <w:r>
        <w:rPr>
          <w:rFonts w:ascii="Arial" w:hAnsi="Arial" w:cs="Arial"/>
        </w:rPr>
        <w:t xml:space="preserve">. </w:t>
      </w:r>
    </w:p>
    <w:p w:rsidR="00BB5E2D" w:rsidP="00BB5E2D" w:rsidRDefault="00BB5E2D" w14:paraId="776F55A9" w14:textId="0E67FCC2">
      <w:pPr>
        <w:ind w:firstLine="720"/>
        <w:jc w:val="both"/>
        <w:rPr>
          <w:rFonts w:ascii="Arial" w:hAnsi="Arial" w:cs="Arial"/>
        </w:rPr>
      </w:pPr>
      <w:r>
        <w:rPr>
          <w:rFonts w:ascii="Arial" w:hAnsi="Arial" w:cs="Arial"/>
        </w:rPr>
        <w:t xml:space="preserve">  Zapisničarka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Sutkinja</w:t>
      </w:r>
    </w:p>
    <w:p w:rsidR="00947109" w:rsidP="00081B0D" w:rsidRDefault="00083625" w14:paraId="05362B03" w14:textId="07116195">
      <w:pPr>
        <w:jc w:val="both"/>
        <w:rPr>
          <w:rFonts w:ascii="Arial" w:hAnsi="Arial" w:cs="Arial"/>
        </w:rPr>
      </w:pPr>
      <w:r>
        <w:rPr>
          <w:rFonts w:ascii="Arial" w:hAnsi="Arial" w:cs="Arial"/>
        </w:rPr>
        <w:t xml:space="preserve">      Sandra Lakošeljac</w:t>
      </w:r>
      <w:r w:rsidR="001925BD">
        <w:rPr>
          <w:rFonts w:ascii="Arial" w:hAnsi="Arial" w:cs="Arial"/>
        </w:rPr>
        <w:t>, v.r.</w:t>
      </w:r>
      <w:r w:rsidR="00B01F2F">
        <w:rPr>
          <w:rFonts w:ascii="Arial" w:hAnsi="Arial" w:cs="Arial"/>
        </w:rPr>
        <w:tab/>
      </w:r>
      <w:r w:rsidR="00B01F2F">
        <w:rPr>
          <w:rFonts w:ascii="Arial" w:hAnsi="Arial" w:cs="Arial"/>
        </w:rPr>
        <w:tab/>
        <w:t xml:space="preserve">              </w:t>
      </w:r>
      <w:r w:rsidR="004A1322">
        <w:rPr>
          <w:rFonts w:ascii="Arial" w:hAnsi="Arial" w:cs="Arial"/>
        </w:rPr>
        <w:t xml:space="preserve">    </w:t>
      </w:r>
      <w:r w:rsidR="006D35E4">
        <w:rPr>
          <w:rFonts w:ascii="Arial" w:hAnsi="Arial" w:cs="Arial"/>
        </w:rPr>
        <w:t xml:space="preserve"> </w:t>
      </w:r>
      <w:r w:rsidR="00081B0D">
        <w:rPr>
          <w:rFonts w:ascii="Arial" w:hAnsi="Arial" w:cs="Arial"/>
        </w:rPr>
        <w:t xml:space="preserve">     </w:t>
      </w:r>
      <w:r w:rsidR="006D35E4">
        <w:rPr>
          <w:rFonts w:ascii="Arial" w:hAnsi="Arial" w:cs="Arial"/>
        </w:rPr>
        <w:t xml:space="preserve"> </w:t>
      </w:r>
      <w:r>
        <w:rPr>
          <w:rFonts w:ascii="Arial" w:hAnsi="Arial" w:cs="Arial"/>
        </w:rPr>
        <w:t xml:space="preserve">     </w:t>
      </w:r>
      <w:r w:rsidR="00BB5E2D">
        <w:rPr>
          <w:rFonts w:ascii="Arial" w:hAnsi="Arial" w:cs="Arial"/>
        </w:rPr>
        <w:t>mr. sc. Dragica Grujić</w:t>
      </w:r>
      <w:r w:rsidR="00653C2D">
        <w:rPr>
          <w:rFonts w:ascii="Arial" w:hAnsi="Arial" w:cs="Arial"/>
        </w:rPr>
        <w:t>, v.r.</w:t>
      </w:r>
    </w:p>
    <w:p w:rsidR="00947109" w:rsidP="00BB5E2D" w:rsidRDefault="00947109" w14:paraId="0A1CB3E3" w14:textId="77777777">
      <w:pPr>
        <w:ind w:firstLine="720"/>
        <w:jc w:val="both"/>
        <w:rPr>
          <w:rFonts w:ascii="Arial" w:hAnsi="Arial" w:cs="Arial"/>
        </w:rPr>
      </w:pPr>
    </w:p>
    <w:p w:rsidR="00BB5E2D" w:rsidP="00BB5E2D" w:rsidRDefault="00BB5E2D" w14:paraId="0A2DBBDF" w14:textId="77777777">
      <w:pPr>
        <w:jc w:val="both"/>
        <w:rPr>
          <w:rFonts w:ascii="Arial" w:hAnsi="Arial" w:cs="Arial"/>
        </w:rPr>
      </w:pPr>
      <w:r>
        <w:rPr>
          <w:rFonts w:ascii="Arial" w:hAnsi="Arial" w:cs="Arial"/>
        </w:rPr>
        <w:t>Uputa o pravu na žalbu:</w:t>
      </w:r>
    </w:p>
    <w:p w:rsidR="00BB5E2D" w:rsidP="00BB5E2D" w:rsidRDefault="00BB5E2D" w14:paraId="178D1A87" w14:textId="77777777">
      <w:pPr>
        <w:jc w:val="both"/>
        <w:rPr>
          <w:rFonts w:ascii="Arial" w:hAnsi="Arial" w:cs="Arial"/>
        </w:rPr>
      </w:pPr>
      <w:r>
        <w:rPr>
          <w:rFonts w:ascii="Arial" w:hAnsi="Arial" w:cs="Arial"/>
        </w:rPr>
        <w:t xml:space="preserve">Protiv ove presude dopuštena je žalba u roku od 8 (osam) dana od dana dostave prijepisa presude a pravo na žalbu imaju okrivljenici i ovlašteni tužitelj. Žalba se podnosi Općinskom sudu u Pazinu, Stalna služba u Poreču-Parenzo, Prekršajni odjel, u dva primjerka a o žalbi odlučuje Visoki prekršajni sud Republike Hrvatske u Zagrebu. </w:t>
      </w:r>
    </w:p>
    <w:p w:rsidR="00BB5E2D" w:rsidP="00BB5E2D" w:rsidRDefault="00BB5E2D" w14:paraId="6BA865FE" w14:textId="77777777">
      <w:pPr>
        <w:rPr>
          <w:rFonts w:ascii="Arial" w:hAnsi="Arial" w:cs="Arial"/>
        </w:rPr>
      </w:pPr>
      <w:r>
        <w:rPr>
          <w:rFonts w:ascii="Arial" w:hAnsi="Arial" w:cs="Arial"/>
        </w:rPr>
        <w:t>Dostavna naredba: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9D7248" w:rsidP="009D7248" w:rsidRDefault="00BB5E2D" w14:paraId="0DC49B6B" w14:textId="77777777">
      <w:pPr>
        <w:rPr>
          <w:rFonts w:ascii="Arial" w:hAnsi="Arial" w:cs="Arial"/>
        </w:rPr>
      </w:pPr>
      <w:r>
        <w:rPr>
          <w:rFonts w:ascii="Arial" w:hAnsi="Arial" w:cs="Arial"/>
        </w:rPr>
        <w:t>1. Okrivljenicima</w:t>
      </w:r>
      <w:r w:rsidR="00C57539">
        <w:rPr>
          <w:rFonts w:ascii="Arial" w:hAnsi="Arial" w:cs="Arial"/>
        </w:rPr>
        <w:tab/>
      </w:r>
      <w:r w:rsidR="00C57539">
        <w:rPr>
          <w:rFonts w:ascii="Arial" w:hAnsi="Arial" w:cs="Arial"/>
        </w:rPr>
        <w:tab/>
      </w:r>
      <w:r w:rsidR="00C57539">
        <w:rPr>
          <w:rFonts w:ascii="Arial" w:hAnsi="Arial" w:cs="Arial"/>
        </w:rPr>
        <w:tab/>
        <w:t xml:space="preserve"> </w:t>
      </w:r>
      <w:r w:rsidR="00B15BFA">
        <w:rPr>
          <w:rFonts w:ascii="Arial" w:hAnsi="Arial" w:cs="Arial"/>
        </w:rPr>
        <w:t xml:space="preserve">                                   </w:t>
      </w:r>
      <w:r w:rsidR="00C57539">
        <w:rPr>
          <w:rFonts w:ascii="Arial" w:hAnsi="Arial" w:cs="Arial"/>
        </w:rPr>
        <w:t xml:space="preserve">       </w:t>
      </w:r>
      <w:r w:rsidR="000A32FA">
        <w:rPr>
          <w:rFonts w:ascii="Arial" w:hAnsi="Arial" w:cs="Arial"/>
        </w:rPr>
        <w:t xml:space="preserve"> </w:t>
      </w:r>
      <w:r w:rsidR="00C57539">
        <w:rPr>
          <w:rFonts w:ascii="Arial" w:hAnsi="Arial" w:cs="Arial"/>
        </w:rPr>
        <w:t xml:space="preserve"> </w:t>
      </w:r>
      <w:r w:rsidR="003D4242">
        <w:rPr>
          <w:rFonts w:ascii="Arial" w:hAnsi="Arial" w:cs="Arial"/>
        </w:rPr>
        <w:t xml:space="preserve"> </w:t>
      </w:r>
      <w:r w:rsidR="00C57539">
        <w:rPr>
          <w:rFonts w:ascii="Arial" w:hAnsi="Arial" w:cs="Arial"/>
        </w:rPr>
        <w:t xml:space="preserve"> </w:t>
      </w:r>
      <w:r>
        <w:rPr>
          <w:rFonts w:ascii="Arial" w:hAnsi="Arial" w:cs="Arial"/>
        </w:rPr>
        <w:t xml:space="preserve">Za točnost otpravka                                                       </w:t>
      </w:r>
      <w:r w:rsidR="00B15BFA">
        <w:rPr>
          <w:rFonts w:ascii="Arial" w:hAnsi="Arial" w:cs="Arial"/>
        </w:rPr>
        <w:t xml:space="preserve">2. Ovlaštenom tužitelju PP Poreč-Parenzo                                </w:t>
      </w:r>
      <w:r>
        <w:rPr>
          <w:rFonts w:ascii="Arial" w:hAnsi="Arial" w:cs="Arial"/>
        </w:rPr>
        <w:t>ovlaštena</w:t>
      </w:r>
      <w:r w:rsidR="009D7248">
        <w:rPr>
          <w:rFonts w:ascii="Arial" w:hAnsi="Arial" w:cs="Arial"/>
        </w:rPr>
        <w:t xml:space="preserve"> s</w:t>
      </w:r>
      <w:r>
        <w:rPr>
          <w:rFonts w:ascii="Arial" w:hAnsi="Arial" w:cs="Arial"/>
        </w:rPr>
        <w:t>lužbenica</w:t>
      </w:r>
    </w:p>
    <w:p w:rsidR="008B15F1" w:rsidRDefault="00B15BFA" w14:paraId="3627581C" w14:textId="6CBDE42C">
      <w:r>
        <w:rPr>
          <w:rFonts w:ascii="Arial" w:hAnsi="Arial" w:cs="Arial"/>
        </w:rPr>
        <w:t xml:space="preserve">3. Spis  </w:t>
      </w:r>
      <w:r w:rsidR="00C57539">
        <w:rPr>
          <w:rFonts w:ascii="Arial" w:hAnsi="Arial" w:cs="Arial"/>
        </w:rPr>
        <w:tab/>
      </w:r>
      <w:r w:rsidR="00C57539">
        <w:rPr>
          <w:rFonts w:ascii="Arial" w:hAnsi="Arial" w:cs="Arial"/>
        </w:rPr>
        <w:tab/>
      </w:r>
      <w:r w:rsidR="00C57539">
        <w:rPr>
          <w:rFonts w:ascii="Arial" w:hAnsi="Arial" w:cs="Arial"/>
        </w:rPr>
        <w:tab/>
      </w:r>
      <w:r>
        <w:rPr>
          <w:rFonts w:ascii="Arial" w:hAnsi="Arial" w:cs="Arial"/>
        </w:rPr>
        <w:t xml:space="preserve">                                                         </w:t>
      </w:r>
      <w:r w:rsidR="00C57539">
        <w:rPr>
          <w:rFonts w:ascii="Arial" w:hAnsi="Arial" w:cs="Arial"/>
        </w:rPr>
        <w:t xml:space="preserve">  </w:t>
      </w:r>
      <w:r w:rsidR="00083625">
        <w:rPr>
          <w:rFonts w:ascii="Arial" w:hAnsi="Arial" w:cs="Arial"/>
        </w:rPr>
        <w:t>Sandra Lakošeljac</w:t>
      </w:r>
      <w:r w:rsidR="00BB5E2D">
        <w:rPr>
          <w:rFonts w:ascii="Arial" w:hAnsi="Arial" w:cs="Arial"/>
        </w:rPr>
        <w:t xml:space="preserve"> </w:t>
      </w:r>
    </w:p>
    <w:sectPr w:rsidR="008B15F1" w:rsidSect="00A80FFF">
      <w:headerReference w:type="default" r:id="rId7"/>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E1CB4" w:rsidP="00BB5E2D" w:rsidRDefault="00AE1CB4" w14:paraId="75A47E16" w14:textId="77777777">
      <w:r>
        <w:separator/>
      </w:r>
    </w:p>
  </w:endnote>
  <w:endnote w:type="continuationSeparator" w:id="0">
    <w:p w:rsidR="00AE1CB4" w:rsidP="00BB5E2D" w:rsidRDefault="00AE1CB4" w14:paraId="29D7181F"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E1CB4" w:rsidP="00BB5E2D" w:rsidRDefault="00AE1CB4" w14:paraId="4D6B6687" w14:textId="77777777">
      <w:r>
        <w:separator/>
      </w:r>
    </w:p>
  </w:footnote>
  <w:footnote w:type="continuationSeparator" w:id="0">
    <w:p w:rsidR="00AE1CB4" w:rsidP="00BB5E2D" w:rsidRDefault="00AE1CB4" w14:paraId="0DE89CF9"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27984775"/>
      <w:docPartObj>
        <w:docPartGallery w:val="Page Numbers (Top of Page)"/>
        <w:docPartUnique/>
      </w:docPartObj>
    </w:sdtPr>
    <w:sdtContent>
      <w:p w:rsidR="00534E1D" w:rsidRDefault="00534E1D" w14:paraId="4CF6C17E" w14:textId="77777777">
        <w:pPr>
          <w:pStyle w:val="Zaglavlje"/>
          <w:jc w:val="center"/>
        </w:pPr>
        <w:r>
          <w:fldChar w:fldCharType="begin"/>
        </w:r>
        <w:r>
          <w:instrText>PAGE   \* MERGEFORMAT</w:instrText>
        </w:r>
        <w:r>
          <w:fldChar w:fldCharType="separate"/>
        </w:r>
        <w:r w:rsidR="00081B0D">
          <w:rPr>
            <w:noProof/>
          </w:rPr>
          <w:t>4</w:t>
        </w:r>
        <w:r>
          <w:fldChar w:fldCharType="end"/>
        </w:r>
      </w:p>
    </w:sdtContent>
  </w:sdt>
  <w:p w:rsidR="00BB5E2D" w:rsidRDefault="008E572D" w14:paraId="3169CF8C" w14:textId="77777777">
    <w:pPr>
      <w:pStyle w:val="Zaglavlje"/>
    </w:pPr>
    <w:r>
      <w:rPr>
        <w:rFonts w:ascii="Arial" w:hAnsi="Arial" w:cs="Arial"/>
      </w:rPr>
      <w:tab/>
    </w:r>
    <w:r>
      <w:rPr>
        <w:rFonts w:ascii="Arial" w:hAnsi="Arial" w:cs="Arial"/>
      </w:rPr>
      <w:tab/>
    </w:r>
    <w:r w:rsidRPr="00BB5E2D">
      <w:rPr>
        <w:rFonts w:ascii="Arial" w:hAnsi="Arial" w:cs="Arial"/>
      </w:rPr>
      <w:t>Poslovni broj: Pp-</w:t>
    </w:r>
    <w:r w:rsidR="00323264">
      <w:rPr>
        <w:rFonts w:ascii="Arial" w:hAnsi="Arial" w:cs="Arial"/>
      </w:rPr>
      <w:t>2330</w:t>
    </w:r>
    <w:r>
      <w:rPr>
        <w:rFonts w:ascii="Arial" w:hAnsi="Arial" w:cs="Arial"/>
      </w:rPr>
      <w:t>/202</w:t>
    </w:r>
    <w:r w:rsidR="00607875">
      <w:rPr>
        <w:rFonts w:ascii="Arial" w:hAnsi="Arial" w:cs="Arial"/>
      </w:rPr>
      <w:t>5</w:t>
    </w: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E2D"/>
    <w:rsid w:val="0000682E"/>
    <w:rsid w:val="000337AF"/>
    <w:rsid w:val="000679F1"/>
    <w:rsid w:val="00076E44"/>
    <w:rsid w:val="00081B0D"/>
    <w:rsid w:val="00083625"/>
    <w:rsid w:val="0009387D"/>
    <w:rsid w:val="000A32FA"/>
    <w:rsid w:val="000A72D7"/>
    <w:rsid w:val="000B1FEC"/>
    <w:rsid w:val="000B6DF3"/>
    <w:rsid w:val="000C1819"/>
    <w:rsid w:val="000D164C"/>
    <w:rsid w:val="000D6087"/>
    <w:rsid w:val="000F7DF1"/>
    <w:rsid w:val="00100566"/>
    <w:rsid w:val="00132011"/>
    <w:rsid w:val="00164765"/>
    <w:rsid w:val="00166EF6"/>
    <w:rsid w:val="00173DC2"/>
    <w:rsid w:val="001925BD"/>
    <w:rsid w:val="00197AE6"/>
    <w:rsid w:val="001C1901"/>
    <w:rsid w:val="001C3E7C"/>
    <w:rsid w:val="001E425C"/>
    <w:rsid w:val="001E6AF3"/>
    <w:rsid w:val="001F18A0"/>
    <w:rsid w:val="001F2AA7"/>
    <w:rsid w:val="002131AD"/>
    <w:rsid w:val="00221FD1"/>
    <w:rsid w:val="00251532"/>
    <w:rsid w:val="00255FA0"/>
    <w:rsid w:val="002579A9"/>
    <w:rsid w:val="00267BA1"/>
    <w:rsid w:val="002819B7"/>
    <w:rsid w:val="00285CBA"/>
    <w:rsid w:val="00292E23"/>
    <w:rsid w:val="002C34B9"/>
    <w:rsid w:val="002C516E"/>
    <w:rsid w:val="002D0731"/>
    <w:rsid w:val="002E389E"/>
    <w:rsid w:val="002E676F"/>
    <w:rsid w:val="00301A29"/>
    <w:rsid w:val="00323264"/>
    <w:rsid w:val="00324605"/>
    <w:rsid w:val="003701F5"/>
    <w:rsid w:val="00371549"/>
    <w:rsid w:val="00382B87"/>
    <w:rsid w:val="003A399D"/>
    <w:rsid w:val="003A3F59"/>
    <w:rsid w:val="003A6258"/>
    <w:rsid w:val="003B28E4"/>
    <w:rsid w:val="003B3765"/>
    <w:rsid w:val="003D4242"/>
    <w:rsid w:val="003F7904"/>
    <w:rsid w:val="00404092"/>
    <w:rsid w:val="0040445A"/>
    <w:rsid w:val="00450AE5"/>
    <w:rsid w:val="004601A4"/>
    <w:rsid w:val="00466342"/>
    <w:rsid w:val="00473BB6"/>
    <w:rsid w:val="00473E26"/>
    <w:rsid w:val="0047504D"/>
    <w:rsid w:val="0049393B"/>
    <w:rsid w:val="00495EBE"/>
    <w:rsid w:val="004A1322"/>
    <w:rsid w:val="004A6B8E"/>
    <w:rsid w:val="004B211C"/>
    <w:rsid w:val="004B4522"/>
    <w:rsid w:val="004C3BA9"/>
    <w:rsid w:val="004C59F5"/>
    <w:rsid w:val="004E31A7"/>
    <w:rsid w:val="004E6D35"/>
    <w:rsid w:val="00504D50"/>
    <w:rsid w:val="00525858"/>
    <w:rsid w:val="00530EB5"/>
    <w:rsid w:val="00534E1D"/>
    <w:rsid w:val="00537ED6"/>
    <w:rsid w:val="00540390"/>
    <w:rsid w:val="005421A6"/>
    <w:rsid w:val="00545120"/>
    <w:rsid w:val="0054694A"/>
    <w:rsid w:val="00574368"/>
    <w:rsid w:val="0057601E"/>
    <w:rsid w:val="00597D44"/>
    <w:rsid w:val="005A132E"/>
    <w:rsid w:val="005A3523"/>
    <w:rsid w:val="005B59CF"/>
    <w:rsid w:val="005E1D0A"/>
    <w:rsid w:val="005E2E12"/>
    <w:rsid w:val="005F0C08"/>
    <w:rsid w:val="005F1365"/>
    <w:rsid w:val="005F66F2"/>
    <w:rsid w:val="00607875"/>
    <w:rsid w:val="006114A3"/>
    <w:rsid w:val="00612CAE"/>
    <w:rsid w:val="00613F90"/>
    <w:rsid w:val="00615A04"/>
    <w:rsid w:val="00617A70"/>
    <w:rsid w:val="00636D5F"/>
    <w:rsid w:val="006533E4"/>
    <w:rsid w:val="00653C2D"/>
    <w:rsid w:val="0067192E"/>
    <w:rsid w:val="006724DA"/>
    <w:rsid w:val="00677B2F"/>
    <w:rsid w:val="00680746"/>
    <w:rsid w:val="0068790A"/>
    <w:rsid w:val="006B6353"/>
    <w:rsid w:val="006C6E43"/>
    <w:rsid w:val="006D32FC"/>
    <w:rsid w:val="006D35E4"/>
    <w:rsid w:val="006D39D4"/>
    <w:rsid w:val="006D68B5"/>
    <w:rsid w:val="00721648"/>
    <w:rsid w:val="00722426"/>
    <w:rsid w:val="00725662"/>
    <w:rsid w:val="007427E0"/>
    <w:rsid w:val="00745438"/>
    <w:rsid w:val="00747954"/>
    <w:rsid w:val="00767BD1"/>
    <w:rsid w:val="007B230D"/>
    <w:rsid w:val="007C10FC"/>
    <w:rsid w:val="007C5058"/>
    <w:rsid w:val="007D2E11"/>
    <w:rsid w:val="007E09C7"/>
    <w:rsid w:val="007F2310"/>
    <w:rsid w:val="00807287"/>
    <w:rsid w:val="00817F7E"/>
    <w:rsid w:val="00823873"/>
    <w:rsid w:val="008327C0"/>
    <w:rsid w:val="0084035C"/>
    <w:rsid w:val="0084136B"/>
    <w:rsid w:val="0084561D"/>
    <w:rsid w:val="00855F03"/>
    <w:rsid w:val="008624F2"/>
    <w:rsid w:val="00862A2D"/>
    <w:rsid w:val="00865A7F"/>
    <w:rsid w:val="00886D10"/>
    <w:rsid w:val="00897C79"/>
    <w:rsid w:val="008A390D"/>
    <w:rsid w:val="008B031B"/>
    <w:rsid w:val="008B15F1"/>
    <w:rsid w:val="008B46C2"/>
    <w:rsid w:val="008B7339"/>
    <w:rsid w:val="008C36E2"/>
    <w:rsid w:val="008E49D0"/>
    <w:rsid w:val="008E572D"/>
    <w:rsid w:val="008F06C5"/>
    <w:rsid w:val="008F34F9"/>
    <w:rsid w:val="008F7B91"/>
    <w:rsid w:val="00905BAB"/>
    <w:rsid w:val="00925F0D"/>
    <w:rsid w:val="00943324"/>
    <w:rsid w:val="00947109"/>
    <w:rsid w:val="0096609D"/>
    <w:rsid w:val="00975E0C"/>
    <w:rsid w:val="009938AC"/>
    <w:rsid w:val="00995978"/>
    <w:rsid w:val="009A1D64"/>
    <w:rsid w:val="009C3C37"/>
    <w:rsid w:val="009D7248"/>
    <w:rsid w:val="009F2BC9"/>
    <w:rsid w:val="00A045A8"/>
    <w:rsid w:val="00A23E83"/>
    <w:rsid w:val="00A32281"/>
    <w:rsid w:val="00A40509"/>
    <w:rsid w:val="00A56CBC"/>
    <w:rsid w:val="00A80FFF"/>
    <w:rsid w:val="00A91DAB"/>
    <w:rsid w:val="00A939FF"/>
    <w:rsid w:val="00A95D4F"/>
    <w:rsid w:val="00AA5EF2"/>
    <w:rsid w:val="00AB561F"/>
    <w:rsid w:val="00AB6DCE"/>
    <w:rsid w:val="00AB7450"/>
    <w:rsid w:val="00AD0DAB"/>
    <w:rsid w:val="00AE1CB4"/>
    <w:rsid w:val="00AF1EF8"/>
    <w:rsid w:val="00B01F2F"/>
    <w:rsid w:val="00B1372A"/>
    <w:rsid w:val="00B15BFA"/>
    <w:rsid w:val="00B3507C"/>
    <w:rsid w:val="00B46433"/>
    <w:rsid w:val="00B55A9C"/>
    <w:rsid w:val="00B84DC2"/>
    <w:rsid w:val="00BA5E4F"/>
    <w:rsid w:val="00BB2C3D"/>
    <w:rsid w:val="00BB3024"/>
    <w:rsid w:val="00BB5E2D"/>
    <w:rsid w:val="00BC3751"/>
    <w:rsid w:val="00BE6B80"/>
    <w:rsid w:val="00BE7811"/>
    <w:rsid w:val="00BF1FEA"/>
    <w:rsid w:val="00BF5384"/>
    <w:rsid w:val="00BF5452"/>
    <w:rsid w:val="00C0160D"/>
    <w:rsid w:val="00C02F21"/>
    <w:rsid w:val="00C16E77"/>
    <w:rsid w:val="00C16E81"/>
    <w:rsid w:val="00C341BA"/>
    <w:rsid w:val="00C51C9E"/>
    <w:rsid w:val="00C57539"/>
    <w:rsid w:val="00C654A0"/>
    <w:rsid w:val="00C91D07"/>
    <w:rsid w:val="00C95BA9"/>
    <w:rsid w:val="00CB1A60"/>
    <w:rsid w:val="00CE0DA7"/>
    <w:rsid w:val="00D00B26"/>
    <w:rsid w:val="00D15E57"/>
    <w:rsid w:val="00D22644"/>
    <w:rsid w:val="00D23F40"/>
    <w:rsid w:val="00D32A3B"/>
    <w:rsid w:val="00D3523E"/>
    <w:rsid w:val="00D402ED"/>
    <w:rsid w:val="00D53672"/>
    <w:rsid w:val="00D77B05"/>
    <w:rsid w:val="00D80BC0"/>
    <w:rsid w:val="00D97A78"/>
    <w:rsid w:val="00DA2F79"/>
    <w:rsid w:val="00DB761F"/>
    <w:rsid w:val="00DD47CC"/>
    <w:rsid w:val="00E23833"/>
    <w:rsid w:val="00E336D3"/>
    <w:rsid w:val="00E50B17"/>
    <w:rsid w:val="00E521F2"/>
    <w:rsid w:val="00E60F6B"/>
    <w:rsid w:val="00E72D99"/>
    <w:rsid w:val="00E80440"/>
    <w:rsid w:val="00EA2118"/>
    <w:rsid w:val="00EA7CC8"/>
    <w:rsid w:val="00EB11AF"/>
    <w:rsid w:val="00EB6F59"/>
    <w:rsid w:val="00EC1F2D"/>
    <w:rsid w:val="00EF6C30"/>
    <w:rsid w:val="00F02C17"/>
    <w:rsid w:val="00F23815"/>
    <w:rsid w:val="00F32574"/>
    <w:rsid w:val="00F42D16"/>
    <w:rsid w:val="00F44958"/>
    <w:rsid w:val="00F45A48"/>
    <w:rsid w:val="00F57A70"/>
    <w:rsid w:val="00F62492"/>
    <w:rsid w:val="00F71788"/>
    <w:rsid w:val="00F77CFE"/>
    <w:rsid w:val="00F807E8"/>
    <w:rsid w:val="00F90C06"/>
    <w:rsid w:val="00F91A49"/>
    <w:rsid w:val="00F96FB6"/>
    <w:rsid w:val="00FA1388"/>
    <w:rsid w:val="00FA6EA3"/>
    <w:rsid w:val="00FB61B6"/>
    <w:rsid w:val="00FB6F43"/>
    <w:rsid w:val="00FC451D"/>
    <w:rsid w:val="00FD4930"/>
    <w:rsid w:val="00FE6EC8"/>
    <w:rsid w:val="00FF4DF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05FF863B"/>
  <w15:docId w15:val="{AD9455FF-E558-4F45-9E39-67C215E4DAE0}"/>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BB5E2D"/>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BB5E2D"/>
    <w:pPr>
      <w:tabs>
        <w:tab w:val="center" w:pos="4536"/>
        <w:tab w:val="right" w:pos="9072"/>
      </w:tabs>
    </w:pPr>
  </w:style>
  <w:style w:type="character" w:styleId="ZaglavljeChar" w:customStyle="true">
    <w:name w:val="Zaglavlje Char"/>
    <w:basedOn w:val="Zadanifontodlomka"/>
    <w:link w:val="Zaglavlje"/>
    <w:uiPriority w:val="99"/>
    <w:rsid w:val="00BB5E2D"/>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BB5E2D"/>
    <w:pPr>
      <w:tabs>
        <w:tab w:val="center" w:pos="4536"/>
        <w:tab w:val="right" w:pos="9072"/>
      </w:tabs>
    </w:pPr>
  </w:style>
  <w:style w:type="character" w:styleId="PodnojeChar" w:customStyle="true">
    <w:name w:val="Podnožje Char"/>
    <w:basedOn w:val="Zadanifontodlomka"/>
    <w:link w:val="Podnoje"/>
    <w:uiPriority w:val="99"/>
    <w:rsid w:val="00BB5E2D"/>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636D5F"/>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636D5F"/>
    <w:rPr>
      <w:rFonts w:ascii="Segoe UI" w:hAnsi="Segoe UI" w:eastAsia="Times New Roman" w:cs="Segoe UI"/>
      <w:sz w:val="18"/>
      <w:szCs w:val="18"/>
      <w:lang w:eastAsia="hr-HR"/>
    </w:rPr>
  </w:style>
  <w:style w:type="paragraph" w:styleId="Odlomakpopisa">
    <w:name w:val="List Paragraph"/>
    <w:basedOn w:val="Normal"/>
    <w:uiPriority w:val="34"/>
    <w:qFormat/>
    <w:rsid w:val="005F0C08"/>
    <w:pPr>
      <w:ind w:left="720"/>
      <w:contextualSpacing/>
    </w:pPr>
  </w:style>
  <w:style w:type="paragraph" w:styleId="Bezproreda">
    <w:name w:val="No Spacing"/>
    <w:uiPriority w:val="1"/>
    <w:qFormat/>
    <w:rsid w:val="00267BA1"/>
    <w:pPr>
      <w:spacing w:after="0" w:line="240" w:lineRule="auto"/>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398340">
      <w:bodyDiv w:val="true"/>
      <w:marLeft w:val="0"/>
      <w:marRight w:val="0"/>
      <w:marTop w:val="0"/>
      <w:marBottom w:val="0"/>
      <w:divBdr>
        <w:top w:val="none" w:color="auto" w:sz="0" w:space="0"/>
        <w:left w:val="none" w:color="auto" w:sz="0" w:space="0"/>
        <w:bottom w:val="none" w:color="auto" w:sz="0" w:space="0"/>
        <w:right w:val="none" w:color="auto" w:sz="0" w:space="0"/>
      </w:divBdr>
    </w:div>
    <w:div w:id="199243283">
      <w:bodyDiv w:val="true"/>
      <w:marLeft w:val="0"/>
      <w:marRight w:val="0"/>
      <w:marTop w:val="0"/>
      <w:marBottom w:val="0"/>
      <w:divBdr>
        <w:top w:val="none" w:color="auto" w:sz="0" w:space="0"/>
        <w:left w:val="none" w:color="auto" w:sz="0" w:space="0"/>
        <w:bottom w:val="none" w:color="auto" w:sz="0" w:space="0"/>
        <w:right w:val="none" w:color="auto" w:sz="0" w:space="0"/>
      </w:divBdr>
    </w:div>
    <w:div w:id="618681182">
      <w:bodyDiv w:val="true"/>
      <w:marLeft w:val="0"/>
      <w:marRight w:val="0"/>
      <w:marTop w:val="0"/>
      <w:marBottom w:val="0"/>
      <w:divBdr>
        <w:top w:val="none" w:color="auto" w:sz="0" w:space="0"/>
        <w:left w:val="none" w:color="auto" w:sz="0" w:space="0"/>
        <w:bottom w:val="none" w:color="auto" w:sz="0" w:space="0"/>
        <w:right w:val="none" w:color="auto" w:sz="0" w:space="0"/>
      </w:divBdr>
    </w:div>
    <w:div w:id="884102417">
      <w:bodyDiv w:val="true"/>
      <w:marLeft w:val="0"/>
      <w:marRight w:val="0"/>
      <w:marTop w:val="0"/>
      <w:marBottom w:val="0"/>
      <w:divBdr>
        <w:top w:val="none" w:color="auto" w:sz="0" w:space="0"/>
        <w:left w:val="none" w:color="auto" w:sz="0" w:space="0"/>
        <w:bottom w:val="none" w:color="auto" w:sz="0" w:space="0"/>
        <w:right w:val="none" w:color="auto" w:sz="0" w:space="0"/>
      </w:divBdr>
    </w:div>
    <w:div w:id="1132599182">
      <w:bodyDiv w:val="true"/>
      <w:marLeft w:val="0"/>
      <w:marRight w:val="0"/>
      <w:marTop w:val="0"/>
      <w:marBottom w:val="0"/>
      <w:divBdr>
        <w:top w:val="none" w:color="auto" w:sz="0" w:space="0"/>
        <w:left w:val="none" w:color="auto" w:sz="0" w:space="0"/>
        <w:bottom w:val="none" w:color="auto" w:sz="0" w:space="0"/>
        <w:right w:val="none" w:color="auto" w:sz="0" w:space="0"/>
      </w:divBdr>
    </w:div>
    <w:div w:id="1229729541">
      <w:bodyDiv w:val="true"/>
      <w:marLeft w:val="0"/>
      <w:marRight w:val="0"/>
      <w:marTop w:val="0"/>
      <w:marBottom w:val="0"/>
      <w:divBdr>
        <w:top w:val="none" w:color="auto" w:sz="0" w:space="0"/>
        <w:left w:val="none" w:color="auto" w:sz="0" w:space="0"/>
        <w:bottom w:val="none" w:color="auto" w:sz="0" w:space="0"/>
        <w:right w:val="none" w:color="auto" w:sz="0" w:space="0"/>
      </w:divBdr>
    </w:div>
    <w:div w:id="1535996538">
      <w:bodyDiv w:val="true"/>
      <w:marLeft w:val="0"/>
      <w:marRight w:val="0"/>
      <w:marTop w:val="0"/>
      <w:marBottom w:val="0"/>
      <w:divBdr>
        <w:top w:val="none" w:color="auto" w:sz="0" w:space="0"/>
        <w:left w:val="none" w:color="auto" w:sz="0" w:space="0"/>
        <w:bottom w:val="none" w:color="auto" w:sz="0" w:space="0"/>
        <w:right w:val="none" w:color="auto" w:sz="0" w:space="0"/>
      </w:divBdr>
    </w:div>
    <w:div w:id="1546870095">
      <w:bodyDiv w:val="true"/>
      <w:marLeft w:val="0"/>
      <w:marRight w:val="0"/>
      <w:marTop w:val="0"/>
      <w:marBottom w:val="0"/>
      <w:divBdr>
        <w:top w:val="none" w:color="auto" w:sz="0" w:space="0"/>
        <w:left w:val="none" w:color="auto" w:sz="0" w:space="0"/>
        <w:bottom w:val="none" w:color="auto" w:sz="0" w:space="0"/>
        <w:right w:val="none" w:color="auto" w:sz="0" w:space="0"/>
      </w:divBdr>
    </w:div>
    <w:div w:id="1802456128">
      <w:bodyDiv w:val="true"/>
      <w:marLeft w:val="0"/>
      <w:marRight w:val="0"/>
      <w:marTop w:val="0"/>
      <w:marBottom w:val="0"/>
      <w:divBdr>
        <w:top w:val="none" w:color="auto" w:sz="0" w:space="0"/>
        <w:left w:val="none" w:color="auto" w:sz="0" w:space="0"/>
        <w:bottom w:val="none" w:color="auto" w:sz="0" w:space="0"/>
        <w:right w:val="none" w:color="auto" w:sz="0" w:space="0"/>
      </w:divBdr>
    </w:div>
    <w:div w:id="181013094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webSettings.xml" Type="http://schemas.openxmlformats.org/officeDocument/2006/relationships/webSettings" Id="rId3"/><Relationship Target="header1.xml" Type="http://schemas.openxmlformats.org/officeDocument/2006/relationships/header" Id="rId7"/><Relationship Target="settings.xml" Type="http://schemas.openxmlformats.org/officeDocument/2006/relationships/settings" Id="rId2"/><Relationship Target="styles.xml" Type="http://schemas.openxmlformats.org/officeDocument/2006/relationships/styles" Id="rId1"/><Relationship Target="media/image1.png" Type="http://schemas.openxmlformats.org/officeDocument/2006/relationships/image" Id="rId6"/><Relationship Target="endnotes.xml" Type="http://schemas.openxmlformats.org/officeDocument/2006/relationships/endnotes" Id="rId5"/><Relationship Target="footnotes.xml" Type="http://schemas.openxmlformats.org/officeDocument/2006/relationships/footnotes" Id="rId4"/><Relationship Target="theme/theme1.xml" Type="http://schemas.openxmlformats.org/officeDocument/2006/relationships/theme" Id="rId9"/><Relationship Target="../customXml/item1.xml" Type="http://schemas.openxmlformats.org/officeDocument/2006/relationships/customXml" Id="rId10"/></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4</properties:Pages>
  <properties:Words>1909</properties:Words>
  <properties:Characters>10884</properties:Characters>
  <properties:Lines>90</properties:Lines>
  <properties:Paragraphs>25</properties:Paragraphs>
  <properties:TotalTime>250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12768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2021-11-04T11:24:00Z</dcterms:created>
  <dc:creator>Orijana Udovičić</dc:creator>
  <dc:description/>
  <cp:keywords/>
  <cp:lastModifiedBy>Sandra Lakošeljac</cp:lastModifiedBy>
  <cp:lastPrinted>2026-06-08T10:23:00Z</cp:lastPrinted>
  <dcterms:modified xmlns:xsi="http://www.w3.org/2001/XMLSchema-instance" xsi:type="dcterms:W3CDTF">2026-06-08T10:30:00Z</dcterms:modified>
  <cp:revision>234</cp:revision>
  <dc:subject/>
  <dc:title/>
</cp:coreProperties>
</file>